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CEA5F">
      <w:pPr>
        <w:jc w:val="center"/>
        <w:rPr>
          <w:rFonts w:hint="eastAsia" w:ascii="方正小标宋_GBK" w:eastAsia="方正小标宋_GBK" w:cs="Times New Roman"/>
          <w:b/>
          <w:sz w:val="48"/>
          <w:szCs w:val="48"/>
        </w:rPr>
      </w:pPr>
      <w:bookmarkStart w:id="0" w:name="_Hlk63613221"/>
    </w:p>
    <w:bookmarkEnd w:id="0"/>
    <w:p w14:paraId="6793DFF0">
      <w:pPr>
        <w:jc w:val="center"/>
        <w:rPr>
          <w:rFonts w:hint="eastAsia" w:ascii="方正小标宋_GBK" w:eastAsia="方正小标宋_GBK" w:cs="Times New Roman"/>
          <w:b/>
          <w:bCs/>
          <w:sz w:val="48"/>
          <w:szCs w:val="48"/>
          <w:lang w:eastAsia="zh-CN"/>
        </w:rPr>
      </w:pPr>
      <w:r>
        <w:rPr>
          <w:rFonts w:hint="eastAsia" w:ascii="方正小标宋_GBK" w:hAnsi="宋体" w:eastAsia="方正小标宋_GBK" w:cs="Times New Roman"/>
          <w:b/>
          <w:bCs/>
          <w:sz w:val="48"/>
          <w:szCs w:val="48"/>
          <w:lang w:val="en-US" w:eastAsia="zh-CN"/>
        </w:rPr>
        <w:t>成都市成华区人民医院电器维修服务采购项目</w:t>
      </w:r>
    </w:p>
    <w:p w14:paraId="2C3FE69A">
      <w:pPr>
        <w:jc w:val="center"/>
        <w:rPr>
          <w:rFonts w:hint="eastAsia" w:ascii="方正小标宋_GBK" w:eastAsia="方正小标宋_GBK" w:cs="Times New Roman"/>
        </w:rPr>
      </w:pPr>
    </w:p>
    <w:p w14:paraId="4E69A95E">
      <w:pPr>
        <w:jc w:val="center"/>
        <w:rPr>
          <w:rFonts w:hint="eastAsia" w:ascii="方正小标宋_GBK" w:eastAsia="方正小标宋_GBK" w:cs="Times New Roman"/>
          <w:lang w:val="en-US" w:eastAsia="zh-CN"/>
        </w:rPr>
      </w:pPr>
      <w:r>
        <w:rPr>
          <w:rFonts w:hint="eastAsia" w:ascii="方正小标宋_GBK" w:eastAsia="方正小标宋_GBK" w:cs="Times New Roman"/>
          <w:lang w:val="en-US" w:eastAsia="zh-CN"/>
        </w:rPr>
        <w:t xml:space="preserve"> </w:t>
      </w:r>
    </w:p>
    <w:p w14:paraId="09D4F8E5">
      <w:pPr>
        <w:jc w:val="center"/>
        <w:rPr>
          <w:rFonts w:hint="eastAsia" w:ascii="方正小标宋_GBK" w:eastAsia="方正小标宋_GBK" w:cs="Times New Roman"/>
          <w:b w:val="0"/>
          <w:bCs w:val="0"/>
        </w:rPr>
      </w:pPr>
    </w:p>
    <w:p w14:paraId="34085E5D">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询</w:t>
      </w:r>
    </w:p>
    <w:p w14:paraId="4B388B12">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价</w:t>
      </w:r>
    </w:p>
    <w:p w14:paraId="79802A4F">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文</w:t>
      </w:r>
    </w:p>
    <w:p w14:paraId="204FD7DD">
      <w:pPr>
        <w:jc w:val="center"/>
        <w:rPr>
          <w:rFonts w:hint="eastAsia" w:ascii="方正小标宋_GBK" w:eastAsia="方正小标宋_GBK" w:cs="Times New Roman"/>
          <w:b w:val="0"/>
          <w:bCs w:val="0"/>
          <w:sz w:val="56"/>
          <w:szCs w:val="56"/>
        </w:rPr>
      </w:pPr>
      <w:r>
        <w:rPr>
          <w:rFonts w:hint="eastAsia" w:ascii="方正小标宋_GBK" w:eastAsia="方正小标宋_GBK" w:cs="Times New Roman"/>
          <w:b w:val="0"/>
          <w:bCs w:val="0"/>
          <w:sz w:val="56"/>
          <w:szCs w:val="56"/>
        </w:rPr>
        <w:t>件</w:t>
      </w:r>
    </w:p>
    <w:p w14:paraId="52A1D809">
      <w:pPr>
        <w:jc w:val="center"/>
        <w:rPr>
          <w:rFonts w:hint="eastAsia" w:ascii="方正小标宋_GBK" w:eastAsia="方正小标宋_GBK" w:cs="Times New Roman"/>
          <w:b w:val="0"/>
          <w:bCs w:val="0"/>
        </w:rPr>
      </w:pPr>
      <w:r>
        <w:rPr>
          <w:rFonts w:hint="eastAsia" w:ascii="方正小标宋_GBK" w:eastAsia="方正小标宋_GBK" w:cs="Times New Roman"/>
          <w:b w:val="0"/>
          <w:bCs w:val="0"/>
        </w:rPr>
        <w:t>CG2026-HQ019</w:t>
      </w:r>
    </w:p>
    <w:p w14:paraId="5DE5EADF">
      <w:pPr>
        <w:jc w:val="center"/>
        <w:rPr>
          <w:rFonts w:hint="eastAsia" w:ascii="方正小标宋_GBK" w:eastAsia="方正小标宋_GBK" w:cs="Times New Roman"/>
          <w:b w:val="0"/>
          <w:bCs w:val="0"/>
          <w:sz w:val="32"/>
          <w:szCs w:val="32"/>
        </w:rPr>
      </w:pPr>
      <w:r>
        <w:rPr>
          <w:rFonts w:hint="eastAsia" w:ascii="方正小标宋_GBK" w:eastAsia="方正小标宋_GBK" w:cs="Times New Roman"/>
          <w:b w:val="0"/>
          <w:bCs w:val="0"/>
          <w:sz w:val="32"/>
          <w:szCs w:val="32"/>
        </w:rPr>
        <w:t>采购人: 成都市成华区人民医院</w:t>
      </w:r>
    </w:p>
    <w:p w14:paraId="1D1C8F96">
      <w:pPr>
        <w:jc w:val="center"/>
        <w:rPr>
          <w:rFonts w:hint="eastAsia" w:ascii="方正小标宋_GBK" w:eastAsia="方正小标宋_GBK" w:cs="Times New Roman"/>
          <w:b w:val="0"/>
          <w:bCs w:val="0"/>
          <w:sz w:val="32"/>
        </w:rPr>
      </w:pPr>
      <w:r>
        <w:rPr>
          <w:rFonts w:hint="eastAsia" w:ascii="方正小标宋_GBK" w:eastAsia="方正小标宋_GBK" w:cs="Times New Roman"/>
          <w:b w:val="0"/>
          <w:bCs w:val="0"/>
          <w:sz w:val="32"/>
        </w:rPr>
        <w:t>二〇二</w:t>
      </w:r>
      <w:r>
        <w:rPr>
          <w:rFonts w:hint="eastAsia" w:ascii="方正小标宋_GBK" w:eastAsia="方正小标宋_GBK" w:cs="Times New Roman"/>
          <w:b w:val="0"/>
          <w:bCs w:val="0"/>
          <w:sz w:val="32"/>
          <w:lang w:val="en-US" w:eastAsia="zh-CN"/>
        </w:rPr>
        <w:t>六</w:t>
      </w:r>
      <w:r>
        <w:rPr>
          <w:rFonts w:hint="eastAsia" w:ascii="方正小标宋_GBK" w:eastAsia="方正小标宋_GBK" w:cs="Times New Roman"/>
          <w:b w:val="0"/>
          <w:bCs w:val="0"/>
          <w:sz w:val="32"/>
        </w:rPr>
        <w:t>年</w:t>
      </w:r>
      <w:r>
        <w:rPr>
          <w:rFonts w:hint="eastAsia" w:ascii="方正小标宋_GBK" w:eastAsia="方正小标宋_GBK" w:cs="Times New Roman"/>
          <w:b w:val="0"/>
          <w:bCs w:val="0"/>
          <w:sz w:val="32"/>
          <w:lang w:val="en-US" w:eastAsia="zh-CN"/>
        </w:rPr>
        <w:t>三</w:t>
      </w:r>
      <w:r>
        <w:rPr>
          <w:rFonts w:hint="eastAsia" w:ascii="方正小标宋_GBK" w:eastAsia="方正小标宋_GBK" w:cs="Times New Roman"/>
          <w:b w:val="0"/>
          <w:bCs w:val="0"/>
          <w:sz w:val="32"/>
        </w:rPr>
        <w:t>月</w:t>
      </w:r>
    </w:p>
    <w:p w14:paraId="188B93A5">
      <w:pPr>
        <w:spacing w:line="360" w:lineRule="auto"/>
        <w:rPr>
          <w:rFonts w:hint="eastAsia" w:cs="Times New Roman"/>
          <w:b w:val="0"/>
          <w:bCs w:val="0"/>
        </w:rPr>
      </w:pPr>
    </w:p>
    <w:p w14:paraId="13E57D14">
      <w:pPr>
        <w:rPr>
          <w:rFonts w:cs="Times New Roman"/>
        </w:rPr>
      </w:pPr>
      <w:r>
        <w:rPr>
          <w:rFonts w:cs="Times New Roman"/>
        </w:rPr>
        <w:br w:type="page"/>
      </w:r>
    </w:p>
    <w:p w14:paraId="22766C58">
      <w:pPr>
        <w:rPr>
          <w:rFonts w:cs="Times New Roman"/>
        </w:rPr>
      </w:pPr>
    </w:p>
    <w:p w14:paraId="73B49985">
      <w:pPr>
        <w:spacing w:line="360" w:lineRule="auto"/>
        <w:jc w:val="center"/>
        <w:rPr>
          <w:rFonts w:hint="eastAsia" w:ascii="方正小标宋_GBK" w:eastAsia="方正小标宋_GBK" w:cs="Times New Roman"/>
          <w:b/>
          <w:sz w:val="44"/>
        </w:rPr>
      </w:pPr>
      <w:r>
        <w:rPr>
          <w:rFonts w:hint="eastAsia" w:ascii="方正小标宋_GBK" w:eastAsia="方正小标宋_GBK" w:cs="Times New Roman"/>
          <w:b/>
          <w:sz w:val="44"/>
        </w:rPr>
        <w:t>目  录</w:t>
      </w:r>
    </w:p>
    <w:p w14:paraId="0A5BA040">
      <w:pPr>
        <w:spacing w:line="360" w:lineRule="auto"/>
        <w:jc w:val="center"/>
        <w:rPr>
          <w:rFonts w:cs="Times New Roman"/>
          <w:b/>
          <w:sz w:val="44"/>
        </w:rPr>
      </w:pPr>
    </w:p>
    <w:p w14:paraId="2B8D65FB">
      <w:pPr>
        <w:pStyle w:val="16"/>
        <w:tabs>
          <w:tab w:val="right" w:leader="dot" w:pos="9736"/>
        </w:tabs>
        <w:spacing w:line="480" w:lineRule="auto"/>
        <w:jc w:val="both"/>
        <w:rPr>
          <w:rFonts w:cs="Times New Roman"/>
          <w:b/>
          <w:bCs/>
          <w:sz w:val="28"/>
          <w:szCs w:val="28"/>
        </w:rPr>
      </w:pPr>
      <w:r>
        <w:rPr>
          <w:rFonts w:cs="Times New Roman"/>
          <w:b/>
          <w:bCs/>
          <w:sz w:val="28"/>
          <w:szCs w:val="28"/>
        </w:rPr>
        <w:fldChar w:fldCharType="begin"/>
      </w:r>
      <w:r>
        <w:rPr>
          <w:rFonts w:cs="Times New Roman"/>
          <w:b/>
          <w:bCs/>
          <w:sz w:val="28"/>
          <w:szCs w:val="28"/>
        </w:rPr>
        <w:instrText xml:space="preserve"> TOC \o "1-1" \h \z \u </w:instrText>
      </w:r>
      <w:r>
        <w:rPr>
          <w:rFonts w:cs="Times New Roman"/>
          <w:b/>
          <w:bCs/>
          <w:sz w:val="28"/>
          <w:szCs w:val="28"/>
        </w:rPr>
        <w:fldChar w:fldCharType="separate"/>
      </w:r>
      <w:r>
        <w:rPr>
          <w:rFonts w:cs="Times New Roman"/>
          <w:sz w:val="28"/>
          <w:szCs w:val="28"/>
        </w:rPr>
        <w:fldChar w:fldCharType="begin"/>
      </w:r>
      <w:r>
        <w:rPr>
          <w:rFonts w:cs="Times New Roman"/>
          <w:sz w:val="28"/>
          <w:szCs w:val="28"/>
        </w:rPr>
        <w:instrText xml:space="preserve"> HYPERLINK \l "_Toc69323336" </w:instrText>
      </w:r>
      <w:r>
        <w:rPr>
          <w:rFonts w:cs="Times New Roman"/>
          <w:sz w:val="28"/>
          <w:szCs w:val="28"/>
        </w:rPr>
        <w:fldChar w:fldCharType="separate"/>
      </w:r>
      <w:r>
        <w:rPr>
          <w:rStyle w:val="27"/>
          <w:rFonts w:cs="Times New Roman"/>
          <w:b/>
          <w:bCs/>
          <w:color w:val="auto"/>
          <w:sz w:val="28"/>
          <w:szCs w:val="28"/>
        </w:rPr>
        <w:t xml:space="preserve">第一章 </w:t>
      </w:r>
      <w:r>
        <w:rPr>
          <w:rStyle w:val="27"/>
          <w:rFonts w:hint="eastAsia" w:cs="Times New Roman"/>
          <w:b/>
          <w:bCs/>
          <w:color w:val="auto"/>
          <w:sz w:val="28"/>
          <w:szCs w:val="28"/>
        </w:rPr>
        <w:t>询价</w:t>
      </w:r>
      <w:r>
        <w:rPr>
          <w:rStyle w:val="27"/>
          <w:rFonts w:cs="Times New Roman"/>
          <w:b/>
          <w:bCs/>
          <w:color w:val="auto"/>
          <w:sz w:val="28"/>
          <w:szCs w:val="28"/>
        </w:rPr>
        <w:t>邀请</w:t>
      </w:r>
      <w:bookmarkStart w:id="1" w:name="_Hlt104448182"/>
      <w:bookmarkStart w:id="2" w:name="_Hlt104448181"/>
      <w:r>
        <w:rPr>
          <w:rFonts w:cs="Times New Roman"/>
          <w:b/>
          <w:bCs/>
          <w:sz w:val="28"/>
          <w:szCs w:val="28"/>
        </w:rPr>
        <w:tab/>
      </w:r>
      <w:bookmarkEnd w:id="1"/>
      <w:bookmarkEnd w:id="2"/>
      <w:r>
        <w:rPr>
          <w:rFonts w:cs="Times New Roman"/>
          <w:b/>
          <w:bCs/>
          <w:sz w:val="28"/>
          <w:szCs w:val="28"/>
        </w:rPr>
        <w:fldChar w:fldCharType="begin"/>
      </w:r>
      <w:r>
        <w:rPr>
          <w:rFonts w:cs="Times New Roman"/>
          <w:b/>
          <w:bCs/>
          <w:sz w:val="28"/>
          <w:szCs w:val="28"/>
        </w:rPr>
        <w:instrText xml:space="preserve"> PAGEREF _Toc69323336 \h </w:instrText>
      </w:r>
      <w:r>
        <w:rPr>
          <w:rFonts w:cs="Times New Roman"/>
          <w:b/>
          <w:bCs/>
          <w:sz w:val="28"/>
          <w:szCs w:val="28"/>
        </w:rPr>
        <w:fldChar w:fldCharType="separate"/>
      </w:r>
      <w:r>
        <w:rPr>
          <w:rFonts w:cs="Times New Roman"/>
          <w:b/>
          <w:bCs/>
          <w:sz w:val="28"/>
          <w:szCs w:val="28"/>
        </w:rPr>
        <w:t>1</w:t>
      </w:r>
      <w:r>
        <w:rPr>
          <w:rFonts w:cs="Times New Roman"/>
          <w:b/>
          <w:bCs/>
          <w:sz w:val="28"/>
          <w:szCs w:val="28"/>
        </w:rPr>
        <w:fldChar w:fldCharType="end"/>
      </w:r>
      <w:r>
        <w:rPr>
          <w:rFonts w:cs="Times New Roman"/>
          <w:b/>
          <w:bCs/>
          <w:sz w:val="28"/>
          <w:szCs w:val="28"/>
        </w:rPr>
        <w:fldChar w:fldCharType="end"/>
      </w:r>
    </w:p>
    <w:p w14:paraId="4DEA3CF3">
      <w:pPr>
        <w:pStyle w:val="16"/>
        <w:tabs>
          <w:tab w:val="right" w:leader="dot" w:pos="9736"/>
        </w:tabs>
        <w:spacing w:line="480" w:lineRule="auto"/>
        <w:jc w:val="both"/>
        <w:rPr>
          <w:rFonts w:cs="Times New Roman"/>
          <w:b/>
          <w:bCs/>
          <w:sz w:val="28"/>
          <w:szCs w:val="28"/>
        </w:rPr>
      </w:pPr>
      <w:r>
        <w:rPr>
          <w:rFonts w:cs="Times New Roman"/>
          <w:sz w:val="28"/>
          <w:szCs w:val="28"/>
        </w:rPr>
        <w:fldChar w:fldCharType="begin"/>
      </w:r>
      <w:r>
        <w:rPr>
          <w:rFonts w:cs="Times New Roman"/>
          <w:sz w:val="28"/>
          <w:szCs w:val="28"/>
        </w:rPr>
        <w:instrText xml:space="preserve"> HYPERLINK \l "_Toc69323337" </w:instrText>
      </w:r>
      <w:r>
        <w:rPr>
          <w:rFonts w:cs="Times New Roman"/>
          <w:sz w:val="28"/>
          <w:szCs w:val="28"/>
        </w:rPr>
        <w:fldChar w:fldCharType="separate"/>
      </w:r>
      <w:r>
        <w:rPr>
          <w:rStyle w:val="27"/>
          <w:rFonts w:cs="Times New Roman"/>
          <w:b/>
          <w:bCs/>
          <w:color w:val="auto"/>
          <w:sz w:val="28"/>
          <w:szCs w:val="28"/>
        </w:rPr>
        <w:t xml:space="preserve">第二章 </w:t>
      </w:r>
      <w:r>
        <w:rPr>
          <w:rStyle w:val="27"/>
          <w:rFonts w:hint="eastAsia" w:cs="Times New Roman"/>
          <w:b/>
          <w:bCs/>
          <w:color w:val="auto"/>
          <w:sz w:val="28"/>
          <w:szCs w:val="28"/>
        </w:rPr>
        <w:t>询价</w:t>
      </w:r>
      <w:r>
        <w:rPr>
          <w:rStyle w:val="27"/>
          <w:rFonts w:cs="Times New Roman"/>
          <w:b/>
          <w:bCs/>
          <w:color w:val="auto"/>
          <w:sz w:val="28"/>
          <w:szCs w:val="28"/>
        </w:rPr>
        <w:t>申请书</w:t>
      </w:r>
      <w:r>
        <w:rPr>
          <w:rFonts w:cs="Times New Roman"/>
          <w:b/>
          <w:bCs/>
          <w:sz w:val="28"/>
          <w:szCs w:val="28"/>
        </w:rPr>
        <w:tab/>
      </w:r>
      <w:r>
        <w:rPr>
          <w:rFonts w:cs="Times New Roman"/>
          <w:b/>
          <w:bCs/>
          <w:sz w:val="28"/>
          <w:szCs w:val="28"/>
        </w:rPr>
        <w:fldChar w:fldCharType="begin"/>
      </w:r>
      <w:r>
        <w:rPr>
          <w:rFonts w:cs="Times New Roman"/>
          <w:b/>
          <w:bCs/>
          <w:sz w:val="28"/>
          <w:szCs w:val="28"/>
        </w:rPr>
        <w:instrText xml:space="preserve"> PAGEREF _Toc69323337 \h </w:instrText>
      </w:r>
      <w:r>
        <w:rPr>
          <w:rFonts w:cs="Times New Roman"/>
          <w:b/>
          <w:bCs/>
          <w:sz w:val="28"/>
          <w:szCs w:val="28"/>
        </w:rPr>
        <w:fldChar w:fldCharType="separate"/>
      </w:r>
      <w:r>
        <w:rPr>
          <w:rFonts w:cs="Times New Roman"/>
          <w:b/>
          <w:bCs/>
          <w:sz w:val="28"/>
          <w:szCs w:val="28"/>
        </w:rPr>
        <w:t>7</w:t>
      </w:r>
      <w:r>
        <w:rPr>
          <w:rFonts w:cs="Times New Roman"/>
          <w:b/>
          <w:bCs/>
          <w:sz w:val="28"/>
          <w:szCs w:val="28"/>
        </w:rPr>
        <w:fldChar w:fldCharType="end"/>
      </w:r>
      <w:r>
        <w:rPr>
          <w:rFonts w:cs="Times New Roman"/>
          <w:b/>
          <w:bCs/>
          <w:sz w:val="28"/>
          <w:szCs w:val="28"/>
        </w:rPr>
        <w:fldChar w:fldCharType="end"/>
      </w:r>
    </w:p>
    <w:p w14:paraId="5B3C4522">
      <w:pPr>
        <w:pStyle w:val="16"/>
        <w:tabs>
          <w:tab w:val="right" w:leader="dot" w:pos="9736"/>
        </w:tabs>
        <w:spacing w:line="480" w:lineRule="auto"/>
        <w:jc w:val="both"/>
        <w:rPr>
          <w:rFonts w:cs="Times New Roman"/>
          <w:b/>
          <w:bCs/>
          <w:sz w:val="28"/>
          <w:szCs w:val="28"/>
        </w:rPr>
      </w:pPr>
      <w:r>
        <w:rPr>
          <w:rFonts w:cs="Times New Roman"/>
          <w:sz w:val="28"/>
          <w:szCs w:val="28"/>
        </w:rPr>
        <w:fldChar w:fldCharType="begin"/>
      </w:r>
      <w:r>
        <w:rPr>
          <w:rFonts w:cs="Times New Roman"/>
          <w:sz w:val="28"/>
          <w:szCs w:val="28"/>
        </w:rPr>
        <w:instrText xml:space="preserve"> HYPERLINK \l "_Toc69323338" </w:instrText>
      </w:r>
      <w:r>
        <w:rPr>
          <w:rFonts w:cs="Times New Roman"/>
          <w:sz w:val="28"/>
          <w:szCs w:val="28"/>
        </w:rPr>
        <w:fldChar w:fldCharType="separate"/>
      </w:r>
      <w:r>
        <w:rPr>
          <w:rStyle w:val="27"/>
          <w:rFonts w:cs="Times New Roman"/>
          <w:b/>
          <w:bCs/>
          <w:color w:val="auto"/>
          <w:sz w:val="28"/>
          <w:szCs w:val="28"/>
        </w:rPr>
        <w:t>第三章 资格证明文件</w:t>
      </w:r>
      <w:r>
        <w:rPr>
          <w:rFonts w:cs="Times New Roman"/>
          <w:b/>
          <w:bCs/>
          <w:sz w:val="28"/>
          <w:szCs w:val="28"/>
        </w:rPr>
        <w:tab/>
      </w:r>
      <w:r>
        <w:rPr>
          <w:rFonts w:cs="Times New Roman"/>
          <w:b/>
          <w:bCs/>
          <w:sz w:val="28"/>
          <w:szCs w:val="28"/>
        </w:rPr>
        <w:fldChar w:fldCharType="begin"/>
      </w:r>
      <w:r>
        <w:rPr>
          <w:rFonts w:cs="Times New Roman"/>
          <w:b/>
          <w:bCs/>
          <w:sz w:val="28"/>
          <w:szCs w:val="28"/>
        </w:rPr>
        <w:instrText xml:space="preserve"> PAGEREF _Toc69323338 \h </w:instrText>
      </w:r>
      <w:r>
        <w:rPr>
          <w:rFonts w:cs="Times New Roman"/>
          <w:b/>
          <w:bCs/>
          <w:sz w:val="28"/>
          <w:szCs w:val="28"/>
        </w:rPr>
        <w:fldChar w:fldCharType="separate"/>
      </w:r>
      <w:r>
        <w:rPr>
          <w:rFonts w:cs="Times New Roman"/>
          <w:b/>
          <w:bCs/>
          <w:sz w:val="28"/>
          <w:szCs w:val="28"/>
        </w:rPr>
        <w:t>18</w:t>
      </w:r>
      <w:r>
        <w:rPr>
          <w:rFonts w:cs="Times New Roman"/>
          <w:b/>
          <w:bCs/>
          <w:sz w:val="28"/>
          <w:szCs w:val="28"/>
        </w:rPr>
        <w:fldChar w:fldCharType="end"/>
      </w:r>
      <w:r>
        <w:rPr>
          <w:rFonts w:cs="Times New Roman"/>
          <w:b/>
          <w:bCs/>
          <w:sz w:val="28"/>
          <w:szCs w:val="28"/>
        </w:rPr>
        <w:fldChar w:fldCharType="end"/>
      </w:r>
    </w:p>
    <w:p w14:paraId="1CF4237B">
      <w:pPr>
        <w:pStyle w:val="16"/>
        <w:tabs>
          <w:tab w:val="right" w:leader="dot" w:pos="9736"/>
        </w:tabs>
        <w:spacing w:line="480" w:lineRule="auto"/>
        <w:jc w:val="both"/>
        <w:rPr>
          <w:rFonts w:cs="Times New Roman"/>
          <w:b/>
          <w:bCs/>
          <w:sz w:val="28"/>
          <w:szCs w:val="28"/>
        </w:rPr>
      </w:pPr>
      <w:r>
        <w:rPr>
          <w:rFonts w:cs="Times New Roman"/>
          <w:sz w:val="28"/>
          <w:szCs w:val="28"/>
        </w:rPr>
        <w:fldChar w:fldCharType="begin"/>
      </w:r>
      <w:r>
        <w:rPr>
          <w:rFonts w:cs="Times New Roman"/>
          <w:sz w:val="28"/>
          <w:szCs w:val="28"/>
        </w:rPr>
        <w:instrText xml:space="preserve"> HYPERLINK \l "_Toc69323339" </w:instrText>
      </w:r>
      <w:r>
        <w:rPr>
          <w:rFonts w:cs="Times New Roman"/>
          <w:sz w:val="28"/>
          <w:szCs w:val="28"/>
        </w:rPr>
        <w:fldChar w:fldCharType="separate"/>
      </w:r>
      <w:r>
        <w:rPr>
          <w:rStyle w:val="27"/>
          <w:rFonts w:cs="Times New Roman"/>
          <w:b/>
          <w:bCs/>
          <w:color w:val="auto"/>
          <w:sz w:val="28"/>
          <w:szCs w:val="28"/>
        </w:rPr>
        <w:t xml:space="preserve">第四章 </w:t>
      </w:r>
      <w:r>
        <w:rPr>
          <w:rStyle w:val="27"/>
          <w:rFonts w:hint="eastAsia" w:cs="Times New Roman"/>
          <w:b/>
          <w:bCs/>
          <w:color w:val="auto"/>
          <w:sz w:val="28"/>
          <w:szCs w:val="28"/>
        </w:rPr>
        <w:t>询价</w:t>
      </w:r>
      <w:r>
        <w:rPr>
          <w:rStyle w:val="27"/>
          <w:rFonts w:cs="Times New Roman"/>
          <w:b/>
          <w:bCs/>
          <w:color w:val="auto"/>
          <w:sz w:val="28"/>
          <w:szCs w:val="28"/>
        </w:rPr>
        <w:t>需</w:t>
      </w:r>
      <w:bookmarkStart w:id="3" w:name="_Hlt106441768"/>
      <w:bookmarkStart w:id="4" w:name="_Hlt106441769"/>
      <w:r>
        <w:rPr>
          <w:rStyle w:val="27"/>
          <w:rFonts w:cs="Times New Roman"/>
          <w:b/>
          <w:bCs/>
          <w:color w:val="auto"/>
          <w:sz w:val="28"/>
          <w:szCs w:val="28"/>
        </w:rPr>
        <w:t>求</w:t>
      </w:r>
      <w:bookmarkEnd w:id="3"/>
      <w:bookmarkEnd w:id="4"/>
      <w:bookmarkStart w:id="5" w:name="_Hlt104449196"/>
      <w:r>
        <w:rPr>
          <w:rFonts w:cs="Times New Roman"/>
          <w:b/>
          <w:bCs/>
          <w:sz w:val="28"/>
          <w:szCs w:val="28"/>
        </w:rPr>
        <w:tab/>
      </w:r>
      <w:bookmarkEnd w:id="5"/>
      <w:r>
        <w:rPr>
          <w:rFonts w:cs="Times New Roman"/>
          <w:b/>
          <w:bCs/>
          <w:sz w:val="28"/>
          <w:szCs w:val="28"/>
        </w:rPr>
        <w:fldChar w:fldCharType="begin"/>
      </w:r>
      <w:r>
        <w:rPr>
          <w:rFonts w:cs="Times New Roman"/>
          <w:b/>
          <w:bCs/>
          <w:sz w:val="28"/>
          <w:szCs w:val="28"/>
        </w:rPr>
        <w:instrText xml:space="preserve"> PAGEREF _Toc69323339 \h </w:instrText>
      </w:r>
      <w:r>
        <w:rPr>
          <w:rFonts w:cs="Times New Roman"/>
          <w:b/>
          <w:bCs/>
          <w:sz w:val="28"/>
          <w:szCs w:val="28"/>
        </w:rPr>
        <w:fldChar w:fldCharType="separate"/>
      </w:r>
      <w:r>
        <w:rPr>
          <w:rFonts w:cs="Times New Roman"/>
          <w:b/>
          <w:bCs/>
          <w:sz w:val="28"/>
          <w:szCs w:val="28"/>
        </w:rPr>
        <w:t>19</w:t>
      </w:r>
      <w:r>
        <w:rPr>
          <w:rFonts w:cs="Times New Roman"/>
          <w:b/>
          <w:bCs/>
          <w:sz w:val="28"/>
          <w:szCs w:val="28"/>
        </w:rPr>
        <w:fldChar w:fldCharType="end"/>
      </w:r>
      <w:r>
        <w:rPr>
          <w:rFonts w:cs="Times New Roman"/>
          <w:b/>
          <w:bCs/>
          <w:sz w:val="28"/>
          <w:szCs w:val="28"/>
        </w:rPr>
        <w:fldChar w:fldCharType="end"/>
      </w:r>
    </w:p>
    <w:p w14:paraId="76422DFB">
      <w:pPr>
        <w:pStyle w:val="16"/>
        <w:tabs>
          <w:tab w:val="right" w:leader="dot" w:pos="9736"/>
        </w:tabs>
        <w:spacing w:line="480" w:lineRule="auto"/>
        <w:jc w:val="both"/>
        <w:rPr>
          <w:rFonts w:cs="Times New Roman"/>
          <w:b/>
          <w:bCs/>
          <w:sz w:val="28"/>
          <w:szCs w:val="28"/>
        </w:rPr>
      </w:pPr>
      <w:r>
        <w:rPr>
          <w:rFonts w:cs="Times New Roman"/>
          <w:sz w:val="28"/>
          <w:szCs w:val="28"/>
        </w:rPr>
        <w:fldChar w:fldCharType="begin"/>
      </w:r>
      <w:r>
        <w:rPr>
          <w:rFonts w:cs="Times New Roman"/>
          <w:sz w:val="28"/>
          <w:szCs w:val="28"/>
        </w:rPr>
        <w:instrText xml:space="preserve"> HYPERLINK \l "_Toc69323340" </w:instrText>
      </w:r>
      <w:r>
        <w:rPr>
          <w:rFonts w:cs="Times New Roman"/>
          <w:sz w:val="28"/>
          <w:szCs w:val="28"/>
        </w:rPr>
        <w:fldChar w:fldCharType="separate"/>
      </w:r>
      <w:r>
        <w:rPr>
          <w:rStyle w:val="27"/>
          <w:rFonts w:cs="Times New Roman"/>
          <w:b/>
          <w:bCs/>
          <w:color w:val="auto"/>
          <w:sz w:val="28"/>
          <w:szCs w:val="28"/>
        </w:rPr>
        <w:t>第五章 评审办法</w:t>
      </w:r>
      <w:bookmarkStart w:id="6" w:name="_Hlt106822007"/>
      <w:bookmarkStart w:id="7" w:name="_Hlt106822006"/>
      <w:r>
        <w:rPr>
          <w:rFonts w:cs="Times New Roman"/>
          <w:b/>
          <w:bCs/>
          <w:sz w:val="28"/>
          <w:szCs w:val="28"/>
        </w:rPr>
        <w:tab/>
      </w:r>
      <w:bookmarkEnd w:id="6"/>
      <w:bookmarkEnd w:id="7"/>
      <w:r>
        <w:rPr>
          <w:rFonts w:cs="Times New Roman"/>
          <w:b/>
          <w:bCs/>
          <w:sz w:val="28"/>
          <w:szCs w:val="28"/>
        </w:rPr>
        <w:fldChar w:fldCharType="begin"/>
      </w:r>
      <w:r>
        <w:rPr>
          <w:rFonts w:cs="Times New Roman"/>
          <w:b/>
          <w:bCs/>
          <w:sz w:val="28"/>
          <w:szCs w:val="28"/>
        </w:rPr>
        <w:instrText xml:space="preserve"> PAGEREF _Toc69323340 \h </w:instrText>
      </w:r>
      <w:r>
        <w:rPr>
          <w:rFonts w:cs="Times New Roman"/>
          <w:b/>
          <w:bCs/>
          <w:sz w:val="28"/>
          <w:szCs w:val="28"/>
        </w:rPr>
        <w:fldChar w:fldCharType="separate"/>
      </w:r>
      <w:r>
        <w:rPr>
          <w:rFonts w:cs="Times New Roman"/>
          <w:b/>
          <w:bCs/>
          <w:sz w:val="28"/>
          <w:szCs w:val="28"/>
        </w:rPr>
        <w:t>19</w:t>
      </w:r>
      <w:r>
        <w:rPr>
          <w:rFonts w:cs="Times New Roman"/>
          <w:b/>
          <w:bCs/>
          <w:sz w:val="28"/>
          <w:szCs w:val="28"/>
        </w:rPr>
        <w:fldChar w:fldCharType="end"/>
      </w:r>
      <w:r>
        <w:rPr>
          <w:rFonts w:cs="Times New Roman"/>
          <w:b/>
          <w:bCs/>
          <w:sz w:val="28"/>
          <w:szCs w:val="28"/>
        </w:rPr>
        <w:fldChar w:fldCharType="end"/>
      </w:r>
    </w:p>
    <w:p w14:paraId="1A0EC45C">
      <w:pPr>
        <w:spacing w:line="480" w:lineRule="auto"/>
        <w:jc w:val="both"/>
        <w:rPr>
          <w:rFonts w:cs="Times New Roman"/>
        </w:rPr>
      </w:pPr>
      <w:r>
        <w:rPr>
          <w:rFonts w:cs="Times New Roman"/>
          <w:b/>
          <w:bCs/>
          <w:sz w:val="28"/>
          <w:szCs w:val="28"/>
        </w:rPr>
        <w:fldChar w:fldCharType="end"/>
      </w:r>
    </w:p>
    <w:p w14:paraId="795F14A1">
      <w:pPr>
        <w:rPr>
          <w:rFonts w:cs="Times New Roman"/>
        </w:rPr>
      </w:pPr>
      <w:r>
        <w:rPr>
          <w:rFonts w:cs="Times New Roman"/>
        </w:rPr>
        <w:tab/>
      </w:r>
    </w:p>
    <w:p w14:paraId="09FA0802">
      <w:pPr>
        <w:spacing w:line="480" w:lineRule="auto"/>
        <w:jc w:val="center"/>
        <w:rPr>
          <w:rFonts w:cs="Times New Roman"/>
        </w:rPr>
      </w:pPr>
    </w:p>
    <w:p w14:paraId="181BC13B">
      <w:pPr>
        <w:rPr>
          <w:rFonts w:cs="Times New Roman"/>
        </w:rPr>
      </w:pPr>
      <w:r>
        <w:rPr>
          <w:rFonts w:cs="Times New Roman"/>
        </w:rPr>
        <w:br w:type="page"/>
      </w:r>
    </w:p>
    <w:p w14:paraId="068E5794">
      <w:pPr>
        <w:pStyle w:val="2"/>
        <w:jc w:val="center"/>
        <w:rPr>
          <w:rFonts w:cs="Times New Roman"/>
          <w:b w:val="0"/>
        </w:rPr>
        <w:sectPr>
          <w:headerReference r:id="rId3" w:type="default"/>
          <w:footerReference r:id="rId4" w:type="default"/>
          <w:footerReference r:id="rId5" w:type="even"/>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4670A7A3">
      <w:pPr>
        <w:pStyle w:val="2"/>
        <w:ind w:firstLine="1760" w:firstLineChars="400"/>
        <w:jc w:val="left"/>
        <w:rPr>
          <w:rFonts w:hint="eastAsia" w:ascii="方正小标宋_GBK" w:eastAsia="方正小标宋_GBK" w:cs="Times New Roman"/>
          <w:b w:val="0"/>
          <w:color w:val="auto"/>
        </w:rPr>
      </w:pPr>
      <w:bookmarkStart w:id="8" w:name="_Toc69323336"/>
      <w:bookmarkStart w:id="9" w:name="_Toc66971932"/>
      <w:r>
        <w:rPr>
          <w:rFonts w:hint="eastAsia" w:ascii="方正小标宋_GBK" w:eastAsia="方正小标宋_GBK" w:cs="Times New Roman"/>
          <w:b w:val="0"/>
          <w:color w:val="auto"/>
        </w:rPr>
        <w:t>第一章 询价邀请</w:t>
      </w:r>
      <w:bookmarkEnd w:id="8"/>
      <w:bookmarkEnd w:id="9"/>
    </w:p>
    <w:p w14:paraId="781EDA30">
      <w:pPr>
        <w:jc w:val="left"/>
        <w:rPr>
          <w:rFonts w:cs="Times New Roman"/>
          <w:b/>
          <w:color w:val="auto"/>
          <w:u w:val="single"/>
        </w:rPr>
      </w:pPr>
      <w:r>
        <w:rPr>
          <w:rFonts w:hint="eastAsia" w:cs="Times New Roman"/>
          <w:bCs/>
          <w:color w:val="auto"/>
        </w:rPr>
        <w:t>一、现对</w:t>
      </w:r>
      <w:r>
        <w:rPr>
          <w:rFonts w:hint="eastAsia" w:ascii="宋体" w:hAnsi="宋体" w:eastAsia="宋体" w:cs="Times New Roman"/>
          <w:bCs/>
          <w:color w:val="auto"/>
          <w:lang w:val="en-US" w:eastAsia="zh-CN"/>
        </w:rPr>
        <w:t>成都市成华区人民医院电器维修服务采购项目</w:t>
      </w:r>
      <w:r>
        <w:rPr>
          <w:rFonts w:hint="eastAsia" w:ascii="宋体" w:hAnsi="宋体" w:eastAsia="宋体" w:cs="Times New Roman"/>
          <w:bCs/>
          <w:color w:val="auto"/>
        </w:rPr>
        <w:t>进行</w:t>
      </w:r>
      <w:r>
        <w:rPr>
          <w:rFonts w:hint="eastAsia" w:cs="Times New Roman"/>
          <w:b/>
          <w:color w:val="auto"/>
          <w:u w:val="single"/>
        </w:rPr>
        <w:t>公开询价</w:t>
      </w:r>
      <w:r>
        <w:rPr>
          <w:rFonts w:cs="Times New Roman"/>
          <w:b/>
          <w:color w:val="auto"/>
        </w:rPr>
        <w:t>，</w:t>
      </w:r>
      <w:r>
        <w:rPr>
          <w:rFonts w:cs="Times New Roman"/>
          <w:bCs/>
          <w:color w:val="auto"/>
        </w:rPr>
        <w:t>兹邀请相关</w:t>
      </w:r>
      <w:r>
        <w:rPr>
          <w:rFonts w:hint="eastAsia" w:cs="Times New Roman"/>
          <w:bCs/>
          <w:color w:val="auto"/>
        </w:rPr>
        <w:t>询价</w:t>
      </w:r>
      <w:r>
        <w:rPr>
          <w:rFonts w:cs="Times New Roman"/>
          <w:bCs/>
          <w:color w:val="auto"/>
        </w:rPr>
        <w:t>申请人参加</w:t>
      </w:r>
      <w:r>
        <w:rPr>
          <w:rFonts w:hint="eastAsia" w:cs="Times New Roman"/>
          <w:bCs/>
          <w:color w:val="auto"/>
        </w:rPr>
        <w:t>询价</w:t>
      </w:r>
      <w:r>
        <w:rPr>
          <w:rFonts w:cs="Times New Roman"/>
          <w:color w:val="auto"/>
        </w:rPr>
        <w:t>。</w:t>
      </w:r>
    </w:p>
    <w:p w14:paraId="02235F35">
      <w:pPr>
        <w:spacing w:before="156" w:beforeLines="50" w:after="156" w:afterLines="50" w:line="360" w:lineRule="auto"/>
        <w:jc w:val="both"/>
        <w:rPr>
          <w:rFonts w:hint="eastAsia" w:eastAsia="宋体" w:cs="Times New Roman"/>
          <w:b/>
          <w:color w:val="auto"/>
          <w:sz w:val="24"/>
          <w:szCs w:val="24"/>
          <w:u w:val="single"/>
          <w:lang w:val="en-US" w:eastAsia="zh-CN"/>
        </w:rPr>
      </w:pPr>
      <w:r>
        <w:rPr>
          <w:rFonts w:cs="Times New Roman"/>
          <w:b/>
          <w:color w:val="auto"/>
        </w:rPr>
        <w:t>二、项目名称：</w:t>
      </w:r>
      <w:r>
        <w:rPr>
          <w:rFonts w:hint="eastAsia" w:ascii="宋体" w:hAnsi="宋体" w:eastAsia="宋体" w:cs="Times New Roman"/>
          <w:bCs/>
          <w:color w:val="auto"/>
          <w:lang w:val="en-US" w:eastAsia="zh-CN"/>
        </w:rPr>
        <w:t>成都市成华区人民医院电器维修服务采购项目</w:t>
      </w:r>
      <w:r>
        <w:rPr>
          <w:rFonts w:hint="eastAsia" w:eastAsia="宋体" w:cs="Times New Roman"/>
          <w:b/>
          <w:color w:val="auto"/>
          <w:sz w:val="24"/>
          <w:szCs w:val="24"/>
          <w:u w:val="single"/>
          <w:lang w:val="en-US" w:eastAsia="zh-CN"/>
        </w:rPr>
        <w:t>（项目编号C</w:t>
      </w:r>
      <w:r>
        <w:rPr>
          <w:rFonts w:hint="eastAsia" w:ascii="宋体" w:hAnsi="宋体" w:eastAsia="宋体" w:cs="Times New Roman"/>
          <w:b/>
          <w:color w:val="auto"/>
          <w:sz w:val="24"/>
          <w:szCs w:val="24"/>
          <w:u w:val="single"/>
          <w:lang w:val="en-US" w:eastAsia="zh-CN"/>
        </w:rPr>
        <w:t>G2026-HQ019）</w:t>
      </w:r>
    </w:p>
    <w:p w14:paraId="305AB4E2">
      <w:pPr>
        <w:spacing w:before="156" w:beforeLines="50" w:after="156" w:afterLines="50" w:line="360" w:lineRule="auto"/>
        <w:jc w:val="both"/>
        <w:rPr>
          <w:rFonts w:cs="Times New Roman"/>
          <w:b/>
          <w:color w:val="auto"/>
        </w:rPr>
      </w:pPr>
      <w:r>
        <w:rPr>
          <w:rFonts w:cs="Times New Roman"/>
          <w:b/>
          <w:color w:val="auto"/>
        </w:rPr>
        <w:t>三、项目概况：</w:t>
      </w:r>
    </w:p>
    <w:p w14:paraId="662BA676">
      <w:pPr>
        <w:spacing w:before="156" w:beforeLines="50" w:after="156" w:afterLines="50" w:line="360" w:lineRule="auto"/>
        <w:ind w:firstLine="480" w:firstLineChars="200"/>
        <w:jc w:val="both"/>
        <w:rPr>
          <w:rFonts w:cs="Times New Roman"/>
          <w:color w:val="auto"/>
          <w:sz w:val="24"/>
          <w:szCs w:val="24"/>
        </w:rPr>
      </w:pPr>
      <w:r>
        <w:rPr>
          <w:rFonts w:cs="Times New Roman"/>
          <w:bCs/>
          <w:color w:val="auto"/>
          <w:sz w:val="24"/>
          <w:szCs w:val="24"/>
        </w:rPr>
        <w:t>1、</w:t>
      </w:r>
      <w:r>
        <w:rPr>
          <w:rFonts w:cs="Times New Roman"/>
          <w:color w:val="auto"/>
          <w:sz w:val="24"/>
          <w:szCs w:val="24"/>
        </w:rPr>
        <w:t>本项目共1个包</w:t>
      </w:r>
      <w:r>
        <w:rPr>
          <w:rFonts w:hint="eastAsia" w:cs="Times New Roman"/>
          <w:color w:val="auto"/>
          <w:sz w:val="24"/>
          <w:szCs w:val="24"/>
        </w:rPr>
        <w:t>，</w:t>
      </w:r>
      <w:bookmarkStart w:id="10" w:name="OLE_LINK2"/>
      <w:r>
        <w:rPr>
          <w:rFonts w:hint="eastAsia" w:ascii="宋体" w:hAnsi="宋体" w:eastAsia="宋体" w:cs="Times New Roman"/>
          <w:color w:val="auto"/>
          <w:sz w:val="24"/>
          <w:szCs w:val="24"/>
        </w:rPr>
        <w:t>为保障</w:t>
      </w:r>
      <w:r>
        <w:rPr>
          <w:rFonts w:hint="eastAsia" w:ascii="宋体" w:hAnsi="宋体" w:eastAsia="宋体" w:cs="Times New Roman"/>
          <w:color w:val="auto"/>
          <w:sz w:val="24"/>
          <w:szCs w:val="24"/>
          <w:lang w:val="en-US" w:eastAsia="zh-CN"/>
        </w:rPr>
        <w:t>医院电器（空调、电视显示屏、冰柜冰箱、微波炉、电风扇、电动门、开水器、热水器、</w:t>
      </w:r>
      <w:r>
        <w:rPr>
          <w:rFonts w:hint="eastAsia" w:ascii="宋体" w:hAnsi="宋体" w:eastAsia="宋体" w:cs="Times New Roman"/>
          <w:color w:val="auto"/>
          <w:sz w:val="24"/>
          <w:szCs w:val="24"/>
        </w:rPr>
        <w:t>LED显示屏</w:t>
      </w:r>
      <w:r>
        <w:rPr>
          <w:rFonts w:hint="eastAsia" w:ascii="宋体" w:hAnsi="宋体" w:eastAsia="宋体" w:cs="Times New Roman"/>
          <w:color w:val="auto"/>
          <w:sz w:val="24"/>
          <w:szCs w:val="24"/>
          <w:lang w:val="en-US" w:eastAsia="zh-CN"/>
        </w:rPr>
        <w:t>等）维修服务，申请采购电器维修服务。</w:t>
      </w:r>
      <w:bookmarkEnd w:id="10"/>
      <w:r>
        <w:rPr>
          <w:rFonts w:hint="eastAsia"/>
          <w:color w:val="auto"/>
          <w:spacing w:val="-10"/>
          <w:sz w:val="24"/>
          <w:szCs w:val="24"/>
        </w:rPr>
        <w:t>采购</w:t>
      </w:r>
      <w:r>
        <w:rPr>
          <w:rFonts w:hint="eastAsia"/>
          <w:color w:val="auto"/>
          <w:spacing w:val="-10"/>
          <w:sz w:val="24"/>
          <w:szCs w:val="24"/>
          <w:lang w:eastAsia="zh-CN"/>
        </w:rPr>
        <w:t>内容为</w:t>
      </w:r>
      <w:r>
        <w:rPr>
          <w:rFonts w:hint="eastAsia" w:ascii="宋体" w:hAnsi="宋体" w:eastAsia="宋体" w:cs="Times New Roman"/>
          <w:bCs/>
          <w:color w:val="auto"/>
          <w:lang w:val="en-US" w:eastAsia="zh-CN"/>
        </w:rPr>
        <w:t>成都市成华区人民医院电器维修服务采购项目</w:t>
      </w:r>
      <w:r>
        <w:rPr>
          <w:rFonts w:cs="Times New Roman"/>
          <w:color w:val="auto"/>
          <w:sz w:val="24"/>
          <w:szCs w:val="24"/>
        </w:rPr>
        <w:t>（具体要求详见第四章）。</w:t>
      </w:r>
    </w:p>
    <w:p w14:paraId="5D61FA8B">
      <w:pPr>
        <w:spacing w:before="156" w:beforeLines="50" w:after="156" w:afterLines="50" w:line="360" w:lineRule="auto"/>
        <w:ind w:firstLine="480" w:firstLineChars="200"/>
        <w:jc w:val="both"/>
        <w:rPr>
          <w:rFonts w:cs="Times New Roman"/>
          <w:bCs/>
          <w:color w:val="auto"/>
        </w:rPr>
      </w:pPr>
      <w:r>
        <w:rPr>
          <w:rFonts w:cs="Times New Roman"/>
          <w:bCs/>
          <w:color w:val="auto"/>
        </w:rPr>
        <w:t>2、最</w:t>
      </w:r>
      <w:r>
        <w:rPr>
          <w:rFonts w:cs="Times New Roman"/>
          <w:color w:val="auto"/>
        </w:rPr>
        <w:t>高限价：</w:t>
      </w:r>
      <w:r>
        <w:rPr>
          <w:rFonts w:hint="eastAsia" w:cs="Times New Roman"/>
          <w:color w:val="auto"/>
        </w:rPr>
        <w:t>人民币</w:t>
      </w:r>
      <w:r>
        <w:rPr>
          <w:rFonts w:hint="eastAsia"/>
          <w:color w:val="auto"/>
          <w:lang w:bidi="ar"/>
        </w:rPr>
        <w:t>：</w:t>
      </w:r>
      <w:r>
        <w:rPr>
          <w:rFonts w:hint="eastAsia" w:cs="宋体"/>
          <w:kern w:val="0"/>
          <w:sz w:val="24"/>
          <w:szCs w:val="24"/>
          <w:lang w:val="en-US" w:eastAsia="zh-CN" w:bidi="ar"/>
        </w:rPr>
        <w:t>10000.00</w:t>
      </w:r>
      <w:r>
        <w:rPr>
          <w:rFonts w:hint="eastAsia" w:ascii="宋体" w:hAnsi="宋体" w:eastAsia="宋体" w:cs="宋体"/>
          <w:b w:val="0"/>
          <w:bCs w:val="0"/>
          <w:kern w:val="0"/>
          <w:sz w:val="24"/>
          <w:szCs w:val="24"/>
          <w:lang w:val="en-US" w:eastAsia="zh-CN" w:bidi="ar"/>
        </w:rPr>
        <w:t>元</w:t>
      </w:r>
      <w:r>
        <w:rPr>
          <w:rFonts w:hint="eastAsia" w:cs="Times New Roman"/>
          <w:color w:val="auto"/>
        </w:rPr>
        <w:t>;超</w:t>
      </w:r>
      <w:r>
        <w:rPr>
          <w:rFonts w:cs="Times New Roman"/>
          <w:color w:val="auto"/>
        </w:rPr>
        <w:t>过最高</w:t>
      </w:r>
      <w:r>
        <w:rPr>
          <w:rFonts w:cs="Times New Roman"/>
          <w:bCs/>
          <w:color w:val="auto"/>
        </w:rPr>
        <w:t>限价的报价,其</w:t>
      </w:r>
      <w:r>
        <w:rPr>
          <w:rFonts w:hint="eastAsia" w:cs="Times New Roman"/>
          <w:bCs/>
          <w:color w:val="auto"/>
        </w:rPr>
        <w:t>询价</w:t>
      </w:r>
      <w:r>
        <w:rPr>
          <w:rFonts w:cs="Times New Roman"/>
          <w:bCs/>
          <w:color w:val="auto"/>
        </w:rPr>
        <w:t>申请文件按无效处理。</w:t>
      </w:r>
    </w:p>
    <w:p w14:paraId="158B62F9">
      <w:pPr>
        <w:spacing w:before="156" w:beforeLines="50" w:after="156" w:afterLines="50" w:line="360" w:lineRule="auto"/>
        <w:jc w:val="both"/>
        <w:outlineLvl w:val="2"/>
        <w:rPr>
          <w:rFonts w:cs="Times New Roman"/>
          <w:b/>
          <w:color w:val="auto"/>
        </w:rPr>
      </w:pPr>
      <w:r>
        <w:rPr>
          <w:rFonts w:cs="Times New Roman"/>
          <w:b/>
          <w:color w:val="auto"/>
        </w:rPr>
        <w:t>四、</w:t>
      </w:r>
      <w:r>
        <w:rPr>
          <w:rFonts w:hint="eastAsia" w:cs="Times New Roman"/>
          <w:b/>
          <w:color w:val="auto"/>
        </w:rPr>
        <w:t>询价</w:t>
      </w:r>
      <w:r>
        <w:rPr>
          <w:rFonts w:cs="Times New Roman"/>
          <w:b/>
          <w:color w:val="auto"/>
        </w:rPr>
        <w:t>申请人资格要求：</w:t>
      </w:r>
    </w:p>
    <w:p w14:paraId="7E89B64A">
      <w:pPr>
        <w:spacing w:before="80" w:after="80" w:line="360" w:lineRule="auto"/>
        <w:ind w:firstLine="480" w:firstLineChars="200"/>
        <w:jc w:val="both"/>
        <w:rPr>
          <w:rFonts w:eastAsia="宋体" w:cs="Times New Roman"/>
          <w:color w:val="auto"/>
        </w:rPr>
      </w:pPr>
      <w:r>
        <w:rPr>
          <w:rFonts w:eastAsia="宋体" w:cs="Times New Roman"/>
          <w:color w:val="auto"/>
        </w:rPr>
        <w:t>1、</w:t>
      </w:r>
      <w:r>
        <w:rPr>
          <w:rFonts w:cs="Times New Roman"/>
          <w:color w:val="000000"/>
        </w:rPr>
        <w:t>具有独立承担民事责任的能力；</w:t>
      </w:r>
    </w:p>
    <w:p w14:paraId="5FF25474">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2、具有良好的商业信誉和健全的财务会计制度；</w:t>
      </w:r>
    </w:p>
    <w:p w14:paraId="6199EAC8">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3、具有履行合同所必须的设备和专业技术能力；</w:t>
      </w:r>
    </w:p>
    <w:p w14:paraId="05E39371">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4、具有依法缴纳税收和社会保障资金的良好记录；</w:t>
      </w:r>
    </w:p>
    <w:p w14:paraId="76DB89A9">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5、参加本次</w:t>
      </w:r>
      <w:r>
        <w:rPr>
          <w:rFonts w:hint="eastAsia" w:eastAsia="宋体" w:cs="Times New Roman"/>
          <w:color w:val="auto"/>
        </w:rPr>
        <w:t>询价</w:t>
      </w:r>
      <w:r>
        <w:rPr>
          <w:rFonts w:eastAsia="宋体" w:cs="Times New Roman"/>
          <w:color w:val="auto"/>
        </w:rPr>
        <w:t>活动前三年内，在经营活动中没有重大违法记录；</w:t>
      </w:r>
    </w:p>
    <w:p w14:paraId="534FBDE2">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6、符合法律、行政法规规定的其他条件；</w:t>
      </w:r>
    </w:p>
    <w:p w14:paraId="08B730D3">
      <w:pPr>
        <w:spacing w:before="156" w:beforeLines="50" w:after="156" w:afterLines="50" w:line="360" w:lineRule="auto"/>
        <w:ind w:firstLine="480" w:firstLineChars="200"/>
        <w:jc w:val="both"/>
        <w:rPr>
          <w:rFonts w:eastAsia="宋体" w:cs="Times New Roman"/>
          <w:color w:val="auto"/>
        </w:rPr>
      </w:pPr>
      <w:r>
        <w:rPr>
          <w:rFonts w:eastAsia="宋体" w:cs="Times New Roman"/>
          <w:color w:val="auto"/>
        </w:rPr>
        <w:t>7、本项目不允许联合体参加；</w:t>
      </w:r>
    </w:p>
    <w:p w14:paraId="3E7E45A8">
      <w:pPr>
        <w:spacing w:before="156" w:beforeLines="50" w:after="156" w:afterLines="50" w:line="360" w:lineRule="auto"/>
        <w:jc w:val="both"/>
        <w:outlineLvl w:val="2"/>
        <w:rPr>
          <w:rFonts w:cs="Times New Roman"/>
          <w:b/>
        </w:rPr>
      </w:pPr>
      <w:r>
        <w:rPr>
          <w:rFonts w:cs="Times New Roman"/>
          <w:b/>
        </w:rPr>
        <w:t>五、</w:t>
      </w:r>
      <w:r>
        <w:rPr>
          <w:rFonts w:hint="eastAsia" w:cs="Times New Roman"/>
          <w:b/>
        </w:rPr>
        <w:t>询价文件获取</w:t>
      </w:r>
      <w:r>
        <w:rPr>
          <w:rFonts w:cs="Times New Roman"/>
          <w:b/>
        </w:rPr>
        <w:t>时间、地点：</w:t>
      </w:r>
    </w:p>
    <w:p w14:paraId="714F353C">
      <w:pPr>
        <w:spacing w:before="156" w:beforeLines="50" w:after="156" w:afterLines="50" w:line="360" w:lineRule="auto"/>
        <w:ind w:firstLine="480" w:firstLineChars="200"/>
        <w:jc w:val="both"/>
        <w:rPr>
          <w:rFonts w:hint="eastAsia" w:eastAsia="宋体" w:cs="Times New Roman"/>
          <w:lang w:eastAsia="zh-CN"/>
        </w:rPr>
      </w:pPr>
      <w:r>
        <w:rPr>
          <w:rFonts w:hint="eastAsia" w:cs="Times New Roman"/>
        </w:rPr>
        <w:t>询价文件从即日起</w:t>
      </w:r>
      <w:r>
        <w:rPr>
          <w:rFonts w:cs="Times New Roman"/>
        </w:rPr>
        <w:t>至</w:t>
      </w:r>
      <w:r>
        <w:rPr>
          <w:rFonts w:hint="eastAsia" w:eastAsia="宋体" w:cs="Times New Roman"/>
          <w:b/>
          <w:bCs/>
          <w:u w:val="single"/>
          <w:lang w:eastAsia="zh-CN"/>
        </w:rPr>
        <w:t>202</w:t>
      </w:r>
      <w:r>
        <w:rPr>
          <w:rFonts w:hint="eastAsia" w:cs="Times New Roman"/>
          <w:b/>
          <w:bCs/>
          <w:u w:val="single"/>
          <w:lang w:val="en-US" w:eastAsia="zh-CN"/>
        </w:rPr>
        <w:t>6</w:t>
      </w:r>
      <w:r>
        <w:rPr>
          <w:rFonts w:hint="eastAsia" w:eastAsia="宋体" w:cs="Times New Roman"/>
          <w:b/>
          <w:bCs/>
          <w:u w:val="single"/>
          <w:lang w:eastAsia="zh-CN"/>
        </w:rPr>
        <w:t>年</w:t>
      </w:r>
      <w:r>
        <w:rPr>
          <w:rFonts w:hint="eastAsia" w:cs="Times New Roman"/>
          <w:b/>
          <w:bCs/>
          <w:u w:val="single"/>
          <w:lang w:val="en-US" w:eastAsia="zh-CN"/>
        </w:rPr>
        <w:t>3</w:t>
      </w:r>
      <w:r>
        <w:rPr>
          <w:rFonts w:hint="eastAsia" w:eastAsia="宋体" w:cs="Times New Roman"/>
          <w:b/>
          <w:bCs/>
          <w:u w:val="single"/>
          <w:lang w:eastAsia="zh-CN"/>
        </w:rPr>
        <w:t>月</w:t>
      </w:r>
      <w:r>
        <w:rPr>
          <w:rFonts w:hint="eastAsia" w:cs="Times New Roman"/>
          <w:b/>
          <w:bCs/>
          <w:u w:val="single"/>
          <w:lang w:val="en-US" w:eastAsia="zh-CN"/>
        </w:rPr>
        <w:t>25</w:t>
      </w:r>
      <w:r>
        <w:rPr>
          <w:rFonts w:hint="eastAsia" w:eastAsia="宋体" w:cs="Times New Roman"/>
          <w:b/>
          <w:bCs/>
          <w:u w:val="single"/>
          <w:lang w:eastAsia="zh-CN"/>
        </w:rPr>
        <w:t>日</w:t>
      </w:r>
      <w:r>
        <w:rPr>
          <w:rFonts w:hint="eastAsia" w:eastAsia="宋体" w:cs="Times New Roman"/>
          <w:b/>
          <w:bCs/>
          <w:u w:val="single"/>
          <w:lang w:val="en-US" w:eastAsia="zh-CN"/>
        </w:rPr>
        <w:t>上</w:t>
      </w:r>
      <w:r>
        <w:rPr>
          <w:rFonts w:hint="eastAsia" w:eastAsia="宋体" w:cs="Times New Roman"/>
          <w:b/>
          <w:bCs/>
          <w:u w:val="single"/>
          <w:lang w:eastAsia="zh-CN"/>
        </w:rPr>
        <w:t>午1</w:t>
      </w:r>
      <w:r>
        <w:rPr>
          <w:rFonts w:hint="eastAsia" w:eastAsia="宋体" w:cs="Times New Roman"/>
          <w:b/>
          <w:bCs/>
          <w:u w:val="single"/>
          <w:lang w:val="en-US" w:eastAsia="zh-CN"/>
        </w:rPr>
        <w:t>0</w:t>
      </w:r>
      <w:r>
        <w:rPr>
          <w:rFonts w:hint="eastAsia" w:eastAsia="宋体" w:cs="Times New Roman"/>
          <w:b/>
          <w:bCs/>
          <w:u w:val="single"/>
          <w:lang w:eastAsia="zh-CN"/>
        </w:rPr>
        <w:t>:</w:t>
      </w:r>
      <w:r>
        <w:rPr>
          <w:rFonts w:hint="eastAsia" w:eastAsia="宋体" w:cs="Times New Roman"/>
          <w:b/>
          <w:bCs/>
          <w:u w:val="single"/>
          <w:lang w:val="en-US" w:eastAsia="zh-CN"/>
        </w:rPr>
        <w:t>3</w:t>
      </w:r>
      <w:r>
        <w:rPr>
          <w:rFonts w:hint="eastAsia" w:eastAsia="宋体" w:cs="Times New Roman"/>
          <w:b/>
          <w:bCs/>
          <w:u w:val="single"/>
          <w:lang w:eastAsia="zh-CN"/>
        </w:rPr>
        <w:t>0（北京时间）</w:t>
      </w:r>
      <w:r>
        <w:rPr>
          <w:rFonts w:cs="Times New Roman"/>
        </w:rPr>
        <w:t>在</w:t>
      </w:r>
      <w:r>
        <w:rPr>
          <w:rFonts w:hint="eastAsia" w:cs="Times New Roman"/>
          <w:u w:val="single"/>
          <w:lang w:val="en-US" w:eastAsia="zh-CN"/>
        </w:rPr>
        <w:t>成华区人民医院官网</w:t>
      </w:r>
      <w:r>
        <w:rPr>
          <w:rFonts w:hint="eastAsia" w:cs="Times New Roman"/>
        </w:rPr>
        <w:t>获取</w:t>
      </w:r>
      <w:r>
        <w:rPr>
          <w:rFonts w:cs="Times New Roman"/>
        </w:rPr>
        <w:t>。</w:t>
      </w:r>
      <w:r>
        <w:rPr>
          <w:rFonts w:hint="eastAsia" w:cs="Times New Roman"/>
          <w:lang w:val="en-US" w:eastAsia="zh-CN"/>
        </w:rPr>
        <w:t>网址</w:t>
      </w:r>
      <w:r>
        <w:rPr>
          <w:rFonts w:hint="eastAsia" w:cs="Times New Roman"/>
          <w:lang w:eastAsia="zh-CN"/>
        </w:rPr>
        <w:t>（</w:t>
      </w:r>
      <w:r>
        <w:rPr>
          <w:rFonts w:ascii="宋体" w:hAnsi="宋体" w:eastAsia="宋体" w:cs="宋体"/>
          <w:sz w:val="24"/>
          <w:szCs w:val="24"/>
        </w:rPr>
        <w:t>https://www.chqrmyy.cn/</w:t>
      </w:r>
      <w:r>
        <w:rPr>
          <w:rFonts w:hint="eastAsia" w:cs="Times New Roman"/>
          <w:lang w:eastAsia="zh-CN"/>
        </w:rPr>
        <w:t>）</w:t>
      </w:r>
    </w:p>
    <w:p w14:paraId="03CBBC0F">
      <w:pPr>
        <w:spacing w:before="156" w:beforeLines="50" w:after="156" w:afterLines="50" w:line="360" w:lineRule="auto"/>
        <w:ind w:firstLine="482" w:firstLineChars="200"/>
        <w:jc w:val="both"/>
        <w:outlineLvl w:val="2"/>
        <w:rPr>
          <w:rFonts w:cs="Times New Roman"/>
          <w:b/>
          <w:color w:val="000000" w:themeColor="text1"/>
          <w14:textFill>
            <w14:solidFill>
              <w14:schemeClr w14:val="tx1"/>
            </w14:solidFill>
          </w14:textFill>
        </w:rPr>
      </w:pPr>
      <w:r>
        <w:rPr>
          <w:rFonts w:cs="Times New Roman"/>
          <w:b/>
        </w:rPr>
        <w:t>六、</w:t>
      </w:r>
      <w:r>
        <w:rPr>
          <w:rFonts w:hint="eastAsia" w:cs="Times New Roman"/>
          <w:b/>
          <w:bCs w:val="0"/>
          <w:color w:val="000000" w:themeColor="text1"/>
          <w:lang w:eastAsia="zh-CN"/>
          <w14:textFill>
            <w14:solidFill>
              <w14:schemeClr w14:val="tx1"/>
            </w14:solidFill>
          </w14:textFill>
        </w:rPr>
        <w:t>开标</w:t>
      </w:r>
      <w:r>
        <w:rPr>
          <w:rFonts w:cs="Times New Roman"/>
          <w:b/>
          <w:color w:val="000000" w:themeColor="text1"/>
          <w14:textFill>
            <w14:solidFill>
              <w14:schemeClr w14:val="tx1"/>
            </w14:solidFill>
          </w14:textFill>
        </w:rPr>
        <w:t>时间和地点：</w:t>
      </w:r>
    </w:p>
    <w:p w14:paraId="563B97EA">
      <w:pPr>
        <w:spacing w:before="156" w:beforeLines="50" w:after="156" w:afterLines="50" w:line="360" w:lineRule="auto"/>
        <w:ind w:firstLine="482" w:firstLineChars="200"/>
        <w:jc w:val="both"/>
        <w:rPr>
          <w:rFonts w:hint="eastAsia" w:eastAsia="宋体" w:cs="Times New Roman"/>
          <w:b/>
          <w:bCs/>
          <w:u w:val="single"/>
          <w:lang w:eastAsia="zh-CN"/>
        </w:rPr>
      </w:pPr>
      <w:r>
        <w:rPr>
          <w:rFonts w:hint="eastAsia" w:cs="Times New Roman"/>
          <w:b/>
          <w:bCs w:val="0"/>
          <w:color w:val="000000" w:themeColor="text1"/>
          <w:lang w:eastAsia="zh-CN"/>
          <w14:textFill>
            <w14:solidFill>
              <w14:schemeClr w14:val="tx1"/>
            </w14:solidFill>
          </w14:textFill>
        </w:rPr>
        <w:t>文件递交截止时间及开标</w:t>
      </w:r>
      <w:r>
        <w:rPr>
          <w:rFonts w:cs="Times New Roman"/>
          <w:b/>
          <w:color w:val="000000" w:themeColor="text1"/>
          <w14:textFill>
            <w14:solidFill>
              <w14:schemeClr w14:val="tx1"/>
            </w14:solidFill>
          </w14:textFill>
        </w:rPr>
        <w:t>时间</w:t>
      </w:r>
      <w:r>
        <w:rPr>
          <w:rFonts w:cs="Times New Roman"/>
          <w:b/>
        </w:rPr>
        <w:t>：</w:t>
      </w:r>
      <w:r>
        <w:rPr>
          <w:rFonts w:hint="eastAsia" w:eastAsia="宋体" w:cs="Times New Roman"/>
          <w:b/>
          <w:bCs/>
          <w:u w:val="single"/>
          <w:lang w:eastAsia="zh-CN"/>
        </w:rPr>
        <w:t>202</w:t>
      </w:r>
      <w:r>
        <w:rPr>
          <w:rFonts w:hint="eastAsia" w:cs="Times New Roman"/>
          <w:b/>
          <w:bCs/>
          <w:u w:val="single"/>
          <w:lang w:val="en-US" w:eastAsia="zh-CN"/>
        </w:rPr>
        <w:t>6</w:t>
      </w:r>
      <w:r>
        <w:rPr>
          <w:rFonts w:hint="eastAsia" w:eastAsia="宋体" w:cs="Times New Roman"/>
          <w:b/>
          <w:bCs/>
          <w:u w:val="single"/>
          <w:lang w:eastAsia="zh-CN"/>
        </w:rPr>
        <w:t>年</w:t>
      </w:r>
      <w:r>
        <w:rPr>
          <w:rFonts w:hint="eastAsia" w:cs="Times New Roman"/>
          <w:b/>
          <w:bCs/>
          <w:u w:val="single"/>
          <w:lang w:val="en-US" w:eastAsia="zh-CN"/>
        </w:rPr>
        <w:t>3</w:t>
      </w:r>
      <w:r>
        <w:rPr>
          <w:rFonts w:hint="eastAsia" w:eastAsia="宋体" w:cs="Times New Roman"/>
          <w:b/>
          <w:bCs/>
          <w:u w:val="single"/>
          <w:lang w:eastAsia="zh-CN"/>
        </w:rPr>
        <w:t>月</w:t>
      </w:r>
      <w:r>
        <w:rPr>
          <w:rFonts w:hint="eastAsia" w:cs="Times New Roman"/>
          <w:b/>
          <w:bCs/>
          <w:u w:val="single"/>
          <w:lang w:val="en-US" w:eastAsia="zh-CN"/>
        </w:rPr>
        <w:t>25</w:t>
      </w:r>
      <w:bookmarkStart w:id="24" w:name="_GoBack"/>
      <w:bookmarkEnd w:id="24"/>
      <w:r>
        <w:rPr>
          <w:rFonts w:hint="eastAsia" w:eastAsia="宋体" w:cs="Times New Roman"/>
          <w:b/>
          <w:bCs/>
          <w:u w:val="single"/>
          <w:lang w:eastAsia="zh-CN"/>
        </w:rPr>
        <w:t>日</w:t>
      </w:r>
      <w:r>
        <w:rPr>
          <w:rFonts w:hint="eastAsia" w:eastAsia="宋体" w:cs="Times New Roman"/>
          <w:b/>
          <w:bCs/>
          <w:u w:val="single"/>
          <w:lang w:val="en-US" w:eastAsia="zh-CN"/>
        </w:rPr>
        <w:t>上</w:t>
      </w:r>
      <w:r>
        <w:rPr>
          <w:rFonts w:hint="eastAsia" w:eastAsia="宋体" w:cs="Times New Roman"/>
          <w:b/>
          <w:bCs/>
          <w:u w:val="single"/>
          <w:lang w:eastAsia="zh-CN"/>
        </w:rPr>
        <w:t>午1</w:t>
      </w:r>
      <w:r>
        <w:rPr>
          <w:rFonts w:hint="eastAsia" w:eastAsia="宋体" w:cs="Times New Roman"/>
          <w:b/>
          <w:bCs/>
          <w:u w:val="single"/>
          <w:lang w:val="en-US" w:eastAsia="zh-CN"/>
        </w:rPr>
        <w:t>0</w:t>
      </w:r>
      <w:r>
        <w:rPr>
          <w:rFonts w:hint="eastAsia" w:eastAsia="宋体" w:cs="Times New Roman"/>
          <w:b/>
          <w:bCs/>
          <w:u w:val="single"/>
          <w:lang w:eastAsia="zh-CN"/>
        </w:rPr>
        <w:t>:</w:t>
      </w:r>
      <w:r>
        <w:rPr>
          <w:rFonts w:hint="eastAsia" w:eastAsia="宋体" w:cs="Times New Roman"/>
          <w:b/>
          <w:bCs/>
          <w:u w:val="single"/>
          <w:lang w:val="en-US" w:eastAsia="zh-CN"/>
        </w:rPr>
        <w:t>3</w:t>
      </w:r>
      <w:r>
        <w:rPr>
          <w:rFonts w:hint="eastAsia" w:eastAsia="宋体" w:cs="Times New Roman"/>
          <w:b/>
          <w:bCs/>
          <w:u w:val="single"/>
          <w:lang w:eastAsia="zh-CN"/>
        </w:rPr>
        <w:t>0（北京时间）</w:t>
      </w:r>
    </w:p>
    <w:p w14:paraId="53E0B155">
      <w:pPr>
        <w:spacing w:before="156" w:beforeLines="50" w:after="156" w:afterLines="50" w:line="360" w:lineRule="auto"/>
        <w:ind w:firstLine="482" w:firstLineChars="200"/>
        <w:jc w:val="both"/>
        <w:rPr>
          <w:rFonts w:hint="eastAsia" w:eastAsia="宋体" w:cs="Times New Roman"/>
          <w:b/>
          <w:bCs/>
          <w:u w:val="single"/>
          <w:lang w:eastAsia="zh-CN"/>
        </w:rPr>
      </w:pPr>
      <w:r>
        <w:rPr>
          <w:rFonts w:hint="eastAsia" w:cs="Times New Roman"/>
          <w:b/>
          <w:bCs/>
          <w:u w:val="single"/>
          <w:lang w:eastAsia="zh-CN"/>
        </w:rPr>
        <w:t>地址：成都市成华区致强环街</w:t>
      </w:r>
      <w:r>
        <w:rPr>
          <w:rFonts w:hint="eastAsia" w:cs="Times New Roman"/>
          <w:b/>
          <w:bCs/>
          <w:u w:val="single"/>
          <w:lang w:val="en-US" w:eastAsia="zh-CN"/>
        </w:rPr>
        <w:t xml:space="preserve">277号 </w:t>
      </w:r>
      <w:r>
        <w:rPr>
          <w:rFonts w:hint="eastAsia" w:cs="Times New Roman"/>
          <w:b/>
          <w:bCs/>
          <w:u w:val="single"/>
          <w:lang w:eastAsia="zh-CN"/>
        </w:rPr>
        <w:t>成都市成华区第</w:t>
      </w:r>
      <w:r>
        <w:rPr>
          <w:rFonts w:hint="eastAsia" w:cs="Times New Roman"/>
          <w:b/>
          <w:bCs/>
          <w:u w:val="single"/>
          <w:lang w:val="en-US" w:eastAsia="zh-CN"/>
        </w:rPr>
        <w:t>人民</w:t>
      </w:r>
      <w:r>
        <w:rPr>
          <w:rFonts w:hint="eastAsia" w:cs="Times New Roman"/>
          <w:b/>
          <w:bCs/>
          <w:u w:val="single"/>
          <w:lang w:eastAsia="zh-CN"/>
        </w:rPr>
        <w:t>医院采购办</w:t>
      </w:r>
    </w:p>
    <w:p w14:paraId="338BE75E">
      <w:pPr>
        <w:spacing w:before="156" w:beforeLines="50" w:after="156" w:afterLines="50" w:line="360" w:lineRule="auto"/>
        <w:ind w:firstLine="480" w:firstLineChars="200"/>
        <w:jc w:val="both"/>
        <w:rPr>
          <w:rFonts w:cs="Times New Roman"/>
          <w:b/>
          <w:u w:val="single"/>
        </w:rPr>
      </w:pPr>
      <w:r>
        <w:rPr>
          <w:rFonts w:hint="eastAsia" w:cs="Times New Roman"/>
        </w:rPr>
        <w:t>询价</w:t>
      </w:r>
      <w:r>
        <w:rPr>
          <w:rFonts w:cs="Times New Roman"/>
        </w:rPr>
        <w:t>申请文件必须在</w:t>
      </w:r>
      <w:r>
        <w:rPr>
          <w:rFonts w:hint="eastAsia" w:cs="Times New Roman"/>
        </w:rPr>
        <w:t>询价</w:t>
      </w:r>
      <w:r>
        <w:rPr>
          <w:rFonts w:cs="Times New Roman"/>
        </w:rPr>
        <w:t>截止时间前送达</w:t>
      </w:r>
      <w:r>
        <w:rPr>
          <w:rFonts w:hint="eastAsia" w:cs="Times New Roman"/>
        </w:rPr>
        <w:t>指定</w:t>
      </w:r>
      <w:r>
        <w:rPr>
          <w:rFonts w:cs="Times New Roman"/>
        </w:rPr>
        <w:t>地点。逾期送达或没有密封的</w:t>
      </w:r>
      <w:r>
        <w:rPr>
          <w:rFonts w:hint="eastAsia" w:cs="Times New Roman"/>
        </w:rPr>
        <w:t>询价</w:t>
      </w:r>
      <w:r>
        <w:rPr>
          <w:rFonts w:cs="Times New Roman"/>
        </w:rPr>
        <w:t>申请文件不予接收。本次</w:t>
      </w:r>
      <w:r>
        <w:rPr>
          <w:rFonts w:hint="eastAsia" w:cs="Times New Roman"/>
        </w:rPr>
        <w:t>询价</w:t>
      </w:r>
      <w:r>
        <w:rPr>
          <w:rFonts w:cs="Times New Roman"/>
        </w:rPr>
        <w:t>不接受邮寄的</w:t>
      </w:r>
      <w:r>
        <w:rPr>
          <w:rFonts w:hint="eastAsia" w:cs="Times New Roman"/>
        </w:rPr>
        <w:t>询价</w:t>
      </w:r>
      <w:r>
        <w:rPr>
          <w:rFonts w:cs="Times New Roman"/>
        </w:rPr>
        <w:t>申请文件。</w:t>
      </w:r>
    </w:p>
    <w:p w14:paraId="3FBFB56C">
      <w:pPr>
        <w:spacing w:before="156" w:beforeLines="50" w:after="156" w:afterLines="50" w:line="360" w:lineRule="auto"/>
        <w:ind w:firstLine="482" w:firstLineChars="200"/>
        <w:jc w:val="both"/>
        <w:rPr>
          <w:rFonts w:cs="Times New Roman"/>
          <w:b/>
        </w:rPr>
      </w:pPr>
      <w:r>
        <w:rPr>
          <w:rFonts w:cs="Times New Roman"/>
          <w:b/>
        </w:rPr>
        <w:t>七、本项目不收取保证金。</w:t>
      </w:r>
    </w:p>
    <w:p w14:paraId="2A44AE82">
      <w:pPr>
        <w:spacing w:before="156" w:beforeLines="50" w:after="156" w:afterLines="50" w:line="360" w:lineRule="auto"/>
        <w:ind w:firstLine="482" w:firstLineChars="200"/>
        <w:jc w:val="both"/>
        <w:rPr>
          <w:rFonts w:cs="Times New Roman"/>
          <w:b/>
        </w:rPr>
      </w:pPr>
      <w:r>
        <w:rPr>
          <w:rFonts w:cs="Times New Roman"/>
          <w:b/>
        </w:rPr>
        <w:t>八、本项目网上发布地址：</w:t>
      </w:r>
    </w:p>
    <w:p w14:paraId="54BEAF3B">
      <w:pPr>
        <w:spacing w:before="156" w:beforeLines="50" w:after="156" w:afterLines="50" w:line="360" w:lineRule="auto"/>
        <w:ind w:firstLine="480" w:firstLineChars="200"/>
        <w:jc w:val="both"/>
        <w:rPr>
          <w:rFonts w:cs="Times New Roman"/>
          <w:bCs/>
        </w:rPr>
      </w:pPr>
      <w:r>
        <w:rPr>
          <w:rFonts w:hint="eastAsia" w:cs="Times New Roman"/>
          <w:bCs/>
        </w:rPr>
        <w:t>询价</w:t>
      </w:r>
      <w:r>
        <w:rPr>
          <w:rFonts w:cs="Times New Roman"/>
          <w:bCs/>
        </w:rPr>
        <w:t>公告、变更、结果均在</w:t>
      </w:r>
      <w:r>
        <w:rPr>
          <w:rFonts w:hint="eastAsia" w:cs="Times New Roman"/>
          <w:u w:val="single"/>
          <w:lang w:val="en-US" w:eastAsia="zh-CN"/>
        </w:rPr>
        <w:t>成华区人民医院官网</w:t>
      </w:r>
      <w:r>
        <w:rPr>
          <w:rFonts w:cs="Times New Roman"/>
          <w:bCs/>
        </w:rPr>
        <w:t>发布。</w:t>
      </w:r>
    </w:p>
    <w:p w14:paraId="7D79D1FF">
      <w:pPr>
        <w:spacing w:before="156" w:beforeLines="50" w:after="156" w:afterLines="50" w:line="360" w:lineRule="auto"/>
        <w:ind w:firstLine="482" w:firstLineChars="200"/>
        <w:jc w:val="both"/>
        <w:outlineLvl w:val="2"/>
        <w:rPr>
          <w:rFonts w:cs="Times New Roman"/>
          <w:b/>
        </w:rPr>
      </w:pPr>
      <w:r>
        <w:rPr>
          <w:rFonts w:cs="Times New Roman"/>
          <w:b/>
        </w:rPr>
        <w:t>九、</w:t>
      </w:r>
      <w:r>
        <w:rPr>
          <w:rFonts w:hint="eastAsia" w:cs="Times New Roman"/>
          <w:b/>
        </w:rPr>
        <w:t>采购人</w:t>
      </w:r>
      <w:r>
        <w:rPr>
          <w:rFonts w:cs="Times New Roman"/>
          <w:b/>
        </w:rPr>
        <w:t>的有关信息：</w:t>
      </w:r>
    </w:p>
    <w:p w14:paraId="32F6B664">
      <w:pPr>
        <w:spacing w:before="156" w:beforeLines="50" w:after="156" w:afterLines="50" w:line="360" w:lineRule="auto"/>
        <w:ind w:firstLine="480" w:firstLineChars="200"/>
        <w:jc w:val="both"/>
        <w:rPr>
          <w:rFonts w:eastAsia="宋体" w:cs="Times New Roman"/>
          <w:bCs/>
        </w:rPr>
      </w:pPr>
      <w:r>
        <w:rPr>
          <w:rFonts w:hint="eastAsia" w:eastAsia="宋体" w:cs="Times New Roman"/>
          <w:bCs/>
        </w:rPr>
        <w:t>采购人</w:t>
      </w:r>
      <w:r>
        <w:rPr>
          <w:rFonts w:eastAsia="宋体" w:cs="Times New Roman"/>
          <w:bCs/>
        </w:rPr>
        <w:t>：</w:t>
      </w:r>
      <w:r>
        <w:rPr>
          <w:rFonts w:eastAsia="宋体" w:cs="Times New Roman"/>
          <w:bCs/>
        </w:rPr>
        <w:tab/>
      </w:r>
      <w:r>
        <w:rPr>
          <w:rFonts w:hint="eastAsia" w:eastAsia="宋体" w:cs="Times New Roman"/>
          <w:bCs/>
        </w:rPr>
        <w:t>成都市成华区人民医院</w:t>
      </w:r>
    </w:p>
    <w:p w14:paraId="1D759DD4">
      <w:pPr>
        <w:spacing w:before="156" w:beforeLines="50" w:after="156" w:afterLines="50" w:line="360" w:lineRule="auto"/>
        <w:ind w:firstLine="480" w:firstLineChars="200"/>
        <w:jc w:val="both"/>
        <w:rPr>
          <w:rFonts w:cs="Times New Roman"/>
          <w:bCs/>
        </w:rPr>
      </w:pPr>
      <w:r>
        <w:rPr>
          <w:rFonts w:cs="Times New Roman"/>
          <w:bCs/>
        </w:rPr>
        <w:t>地</w:t>
      </w:r>
      <w:r>
        <w:rPr>
          <w:rFonts w:hint="eastAsia" w:eastAsia="宋体" w:cs="Times New Roman"/>
          <w:bCs/>
        </w:rPr>
        <w:t>址：成都市成华区致强环街277号</w:t>
      </w:r>
    </w:p>
    <w:p w14:paraId="592F2C84">
      <w:pPr>
        <w:spacing w:before="156" w:beforeLines="50" w:after="156" w:afterLines="50" w:line="360" w:lineRule="auto"/>
        <w:ind w:firstLine="480" w:firstLineChars="200"/>
        <w:jc w:val="both"/>
        <w:rPr>
          <w:rFonts w:hint="eastAsia" w:cs="Times New Roman"/>
          <w:bCs/>
        </w:rPr>
      </w:pPr>
      <w:r>
        <w:rPr>
          <w:rFonts w:cs="Times New Roman"/>
          <w:bCs/>
        </w:rPr>
        <w:t>联 系 人：</w:t>
      </w:r>
      <w:r>
        <w:rPr>
          <w:rFonts w:hint="eastAsia" w:cs="Times New Roman"/>
          <w:bCs/>
          <w:lang w:val="en-US" w:eastAsia="zh-CN"/>
        </w:rPr>
        <w:t>余</w:t>
      </w:r>
      <w:r>
        <w:rPr>
          <w:rFonts w:hint="eastAsia" w:cs="Times New Roman"/>
          <w:bCs/>
        </w:rPr>
        <w:t>老师</w:t>
      </w:r>
    </w:p>
    <w:p w14:paraId="6812DFED">
      <w:pPr>
        <w:spacing w:before="156" w:beforeLines="50" w:after="156" w:afterLines="50" w:line="360" w:lineRule="auto"/>
        <w:ind w:firstLine="480" w:firstLineChars="200"/>
        <w:jc w:val="both"/>
        <w:rPr>
          <w:rFonts w:cs="Times New Roman"/>
          <w:bCs/>
        </w:rPr>
      </w:pPr>
      <w:r>
        <w:rPr>
          <w:rFonts w:cs="Times New Roman"/>
          <w:bCs/>
        </w:rPr>
        <w:t>联系电话：</w:t>
      </w:r>
      <w:r>
        <w:rPr>
          <w:rFonts w:hint="eastAsia" w:cs="Times New Roman"/>
          <w:bCs/>
        </w:rPr>
        <w:t>83533115</w:t>
      </w:r>
    </w:p>
    <w:p w14:paraId="0FBB4B54">
      <w:pPr>
        <w:rPr>
          <w:rFonts w:cs="Times New Roman"/>
          <w:sz w:val="28"/>
        </w:rPr>
      </w:pPr>
      <w:r>
        <w:rPr>
          <w:rFonts w:cs="Times New Roman"/>
          <w:sz w:val="28"/>
        </w:rPr>
        <w:br w:type="page"/>
      </w:r>
    </w:p>
    <w:p w14:paraId="3420E576">
      <w:pPr>
        <w:pStyle w:val="3"/>
        <w:rPr>
          <w:rFonts w:cs="Times New Roman"/>
          <w:bCs w:val="0"/>
        </w:rPr>
      </w:pPr>
      <w:r>
        <w:rPr>
          <w:rFonts w:hint="eastAsia" w:cs="Times New Roman"/>
          <w:bCs w:val="0"/>
        </w:rPr>
        <w:t>询价</w:t>
      </w:r>
      <w:r>
        <w:rPr>
          <w:rFonts w:cs="Times New Roman"/>
          <w:bCs w:val="0"/>
        </w:rPr>
        <w:t>申请人须知</w:t>
      </w:r>
    </w:p>
    <w:p w14:paraId="45C6ED2E">
      <w:pPr>
        <w:pStyle w:val="3"/>
        <w:spacing w:before="156" w:beforeLines="50" w:after="156" w:afterLines="50"/>
        <w:jc w:val="both"/>
        <w:rPr>
          <w:rFonts w:hint="eastAsia" w:cs="Times New Roman"/>
          <w:bCs w:val="0"/>
          <w:sz w:val="24"/>
          <w:szCs w:val="24"/>
        </w:rPr>
      </w:pPr>
      <w:r>
        <w:rPr>
          <w:rFonts w:cs="Times New Roman"/>
          <w:bCs w:val="0"/>
          <w:sz w:val="24"/>
          <w:szCs w:val="24"/>
        </w:rPr>
        <w:t>1、</w:t>
      </w:r>
      <w:r>
        <w:rPr>
          <w:rFonts w:hint="eastAsia" w:cs="Times New Roman"/>
          <w:bCs w:val="0"/>
          <w:sz w:val="24"/>
          <w:szCs w:val="24"/>
        </w:rPr>
        <w:t>询价文件</w:t>
      </w:r>
    </w:p>
    <w:p w14:paraId="41EA2DA9">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申请人应仔细阅读本</w:t>
      </w:r>
      <w:r>
        <w:rPr>
          <w:rFonts w:hint="eastAsia" w:cs="Times New Roman"/>
        </w:rPr>
        <w:t>询价文件</w:t>
      </w:r>
      <w:r>
        <w:rPr>
          <w:rFonts w:cs="Times New Roman"/>
        </w:rPr>
        <w:t>，按</w:t>
      </w:r>
      <w:r>
        <w:rPr>
          <w:rFonts w:hint="eastAsia" w:cs="Times New Roman"/>
        </w:rPr>
        <w:t>询价文件</w:t>
      </w:r>
      <w:r>
        <w:rPr>
          <w:rFonts w:cs="Times New Roman"/>
        </w:rPr>
        <w:t>的规定和本</w:t>
      </w:r>
      <w:r>
        <w:rPr>
          <w:rFonts w:hint="eastAsia" w:cs="Times New Roman"/>
        </w:rPr>
        <w:t>询价文件</w:t>
      </w:r>
      <w:r>
        <w:rPr>
          <w:rFonts w:cs="Times New Roman"/>
        </w:rPr>
        <w:t>第二章要求的格式编写</w:t>
      </w:r>
      <w:r>
        <w:rPr>
          <w:rFonts w:hint="eastAsia" w:cs="Times New Roman"/>
        </w:rPr>
        <w:t>询价</w:t>
      </w:r>
      <w:r>
        <w:rPr>
          <w:rFonts w:cs="Times New Roman"/>
        </w:rPr>
        <w:t>申请书。</w:t>
      </w:r>
    </w:p>
    <w:p w14:paraId="36B82CA9">
      <w:pPr>
        <w:pStyle w:val="3"/>
        <w:spacing w:before="156" w:beforeLines="50" w:after="156" w:afterLines="50"/>
        <w:jc w:val="both"/>
        <w:rPr>
          <w:rFonts w:cs="Times New Roman"/>
          <w:bCs w:val="0"/>
          <w:sz w:val="24"/>
          <w:szCs w:val="24"/>
        </w:rPr>
      </w:pPr>
      <w:r>
        <w:rPr>
          <w:rFonts w:cs="Times New Roman"/>
          <w:bCs w:val="0"/>
          <w:sz w:val="24"/>
          <w:szCs w:val="24"/>
        </w:rPr>
        <w:t>2、</w:t>
      </w:r>
      <w:r>
        <w:rPr>
          <w:rFonts w:hint="eastAsia" w:cs="Times New Roman"/>
          <w:bCs w:val="0"/>
          <w:sz w:val="24"/>
          <w:szCs w:val="24"/>
        </w:rPr>
        <w:t>询价</w:t>
      </w:r>
      <w:r>
        <w:rPr>
          <w:rFonts w:cs="Times New Roman"/>
          <w:bCs w:val="0"/>
          <w:sz w:val="24"/>
          <w:szCs w:val="24"/>
        </w:rPr>
        <w:t>报价（实质性要求）</w:t>
      </w:r>
    </w:p>
    <w:p w14:paraId="3676102D">
      <w:pPr>
        <w:spacing w:before="156" w:beforeLines="50" w:after="156" w:afterLines="50" w:line="360" w:lineRule="auto"/>
        <w:ind w:firstLine="480" w:firstLineChars="200"/>
        <w:jc w:val="both"/>
        <w:rPr>
          <w:rFonts w:cs="Times New Roman"/>
        </w:rPr>
      </w:pPr>
      <w:r>
        <w:rPr>
          <w:rFonts w:cs="Times New Roman"/>
        </w:rPr>
        <w:t>2.1所有报价一律以人民币报价。</w:t>
      </w:r>
      <w:r>
        <w:rPr>
          <w:rFonts w:hint="eastAsia" w:cs="Times New Roman"/>
        </w:rPr>
        <w:t>采购人</w:t>
      </w:r>
      <w:r>
        <w:rPr>
          <w:rFonts w:cs="Times New Roman"/>
        </w:rPr>
        <w:t>不接受任何非人民币币种的报价。</w:t>
      </w:r>
    </w:p>
    <w:p w14:paraId="383FDE84">
      <w:pPr>
        <w:spacing w:before="156" w:beforeLines="50" w:after="156" w:afterLines="50" w:line="360" w:lineRule="auto"/>
        <w:ind w:firstLine="480" w:firstLineChars="200"/>
        <w:jc w:val="both"/>
        <w:rPr>
          <w:rFonts w:cs="Times New Roman"/>
        </w:rPr>
      </w:pPr>
      <w:r>
        <w:rPr>
          <w:rFonts w:cs="Times New Roman"/>
        </w:rPr>
        <w:t>2.2</w:t>
      </w:r>
      <w:r>
        <w:rPr>
          <w:rFonts w:hint="eastAsia" w:cs="Times New Roman"/>
        </w:rPr>
        <w:t>询价</w:t>
      </w:r>
      <w:r>
        <w:rPr>
          <w:rFonts w:cs="Times New Roman"/>
        </w:rPr>
        <w:t>申请人的报价是其响应本项目要求的全部工作内容的价格体现，包括</w:t>
      </w:r>
      <w:r>
        <w:rPr>
          <w:rFonts w:hint="eastAsia" w:cs="Times New Roman"/>
        </w:rPr>
        <w:t>询价</w:t>
      </w:r>
      <w:r>
        <w:rPr>
          <w:rFonts w:cs="Times New Roman"/>
        </w:rPr>
        <w:t>申请人完成本项目所需的一切费用。其中项目执行过程中产生的差旅费均包含在本次报价中。</w:t>
      </w:r>
    </w:p>
    <w:p w14:paraId="688A99F3">
      <w:pPr>
        <w:pStyle w:val="3"/>
        <w:spacing w:before="156" w:beforeLines="50" w:after="156" w:afterLines="50"/>
        <w:jc w:val="both"/>
        <w:rPr>
          <w:rFonts w:cs="Times New Roman"/>
          <w:bCs w:val="0"/>
          <w:sz w:val="24"/>
          <w:szCs w:val="24"/>
        </w:rPr>
      </w:pPr>
      <w:r>
        <w:rPr>
          <w:rFonts w:cs="Times New Roman"/>
          <w:bCs w:val="0"/>
          <w:sz w:val="24"/>
          <w:szCs w:val="24"/>
        </w:rPr>
        <w:t>3、</w:t>
      </w:r>
      <w:r>
        <w:rPr>
          <w:rFonts w:hint="eastAsia" w:cs="Times New Roman"/>
          <w:bCs w:val="0"/>
          <w:sz w:val="24"/>
          <w:szCs w:val="24"/>
        </w:rPr>
        <w:t>询价</w:t>
      </w:r>
      <w:r>
        <w:rPr>
          <w:rFonts w:cs="Times New Roman"/>
          <w:bCs w:val="0"/>
          <w:sz w:val="24"/>
          <w:szCs w:val="24"/>
        </w:rPr>
        <w:t>申请书</w:t>
      </w:r>
    </w:p>
    <w:p w14:paraId="1A6E3786">
      <w:pPr>
        <w:spacing w:before="156" w:beforeLines="50" w:after="156" w:afterLines="50" w:line="360" w:lineRule="auto"/>
        <w:ind w:firstLine="480" w:firstLineChars="200"/>
        <w:jc w:val="both"/>
        <w:outlineLvl w:val="2"/>
        <w:rPr>
          <w:rFonts w:cs="Times New Roman"/>
        </w:rPr>
      </w:pPr>
      <w:r>
        <w:rPr>
          <w:rFonts w:cs="Times New Roman"/>
        </w:rPr>
        <w:t xml:space="preserve">3.1 </w:t>
      </w:r>
      <w:r>
        <w:rPr>
          <w:rFonts w:hint="eastAsia" w:cs="Times New Roman"/>
        </w:rPr>
        <w:t>询价</w:t>
      </w:r>
      <w:r>
        <w:rPr>
          <w:rFonts w:cs="Times New Roman"/>
        </w:rPr>
        <w:t>申请书的编制</w:t>
      </w:r>
    </w:p>
    <w:p w14:paraId="499306C5">
      <w:pPr>
        <w:spacing w:before="156" w:beforeLines="50" w:after="156" w:afterLines="50" w:line="360" w:lineRule="auto"/>
        <w:ind w:firstLine="480" w:firstLineChars="200"/>
        <w:jc w:val="both"/>
        <w:outlineLvl w:val="3"/>
        <w:rPr>
          <w:rFonts w:cs="Times New Roman"/>
        </w:rPr>
      </w:pPr>
      <w:r>
        <w:rPr>
          <w:rFonts w:cs="Times New Roman"/>
        </w:rPr>
        <w:t xml:space="preserve">3.1.1 </w:t>
      </w:r>
      <w:r>
        <w:rPr>
          <w:rFonts w:hint="eastAsia" w:cs="Times New Roman"/>
        </w:rPr>
        <w:t>询价</w:t>
      </w:r>
      <w:r>
        <w:rPr>
          <w:rFonts w:cs="Times New Roman"/>
        </w:rPr>
        <w:t>申请书的格式</w:t>
      </w:r>
    </w:p>
    <w:p w14:paraId="01A86135">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申请书应按第二章“</w:t>
      </w:r>
      <w:r>
        <w:rPr>
          <w:rFonts w:hint="eastAsia" w:cs="Times New Roman"/>
        </w:rPr>
        <w:t>询价</w:t>
      </w:r>
      <w:r>
        <w:rPr>
          <w:rFonts w:cs="Times New Roman"/>
        </w:rPr>
        <w:t>申请书格式”进行编写，至少包括“</w:t>
      </w:r>
      <w:r>
        <w:rPr>
          <w:rFonts w:hint="eastAsia" w:cs="Times New Roman"/>
        </w:rPr>
        <w:t>询价</w:t>
      </w:r>
      <w:r>
        <w:rPr>
          <w:rFonts w:cs="Times New Roman"/>
        </w:rPr>
        <w:t>申请书格式”的各项内容。本</w:t>
      </w:r>
      <w:r>
        <w:rPr>
          <w:rFonts w:hint="eastAsia" w:cs="Times New Roman"/>
        </w:rPr>
        <w:t>询价文件</w:t>
      </w:r>
      <w:r>
        <w:rPr>
          <w:rFonts w:cs="Times New Roman"/>
        </w:rPr>
        <w:t>要求提供的证明文件，</w:t>
      </w:r>
      <w:r>
        <w:rPr>
          <w:rFonts w:hint="eastAsia" w:cs="Times New Roman"/>
        </w:rPr>
        <w:t>询价</w:t>
      </w:r>
      <w:r>
        <w:rPr>
          <w:rFonts w:cs="Times New Roman"/>
        </w:rPr>
        <w:t>申请人必须提供；本</w:t>
      </w:r>
      <w:r>
        <w:rPr>
          <w:rFonts w:hint="eastAsia" w:cs="Times New Roman"/>
        </w:rPr>
        <w:t>询价文件</w:t>
      </w:r>
      <w:r>
        <w:rPr>
          <w:rFonts w:cs="Times New Roman"/>
        </w:rPr>
        <w:t>没有要求提供的证明文件，</w:t>
      </w:r>
      <w:r>
        <w:rPr>
          <w:rFonts w:hint="eastAsia" w:cs="Times New Roman"/>
        </w:rPr>
        <w:t>询价</w:t>
      </w:r>
      <w:r>
        <w:rPr>
          <w:rFonts w:cs="Times New Roman"/>
        </w:rPr>
        <w:t>申请人认为需要提供的，也可以提供。</w:t>
      </w:r>
    </w:p>
    <w:p w14:paraId="0109FE3D">
      <w:pPr>
        <w:spacing w:before="156" w:beforeLines="50" w:after="156" w:afterLines="50" w:line="360" w:lineRule="auto"/>
        <w:ind w:firstLine="480" w:firstLineChars="200"/>
        <w:jc w:val="both"/>
        <w:rPr>
          <w:rFonts w:cs="Times New Roman"/>
        </w:rPr>
      </w:pPr>
      <w:r>
        <w:rPr>
          <w:rFonts w:cs="Times New Roman"/>
        </w:rPr>
        <w:t xml:space="preserve">3.1.2 </w:t>
      </w:r>
      <w:r>
        <w:rPr>
          <w:rFonts w:hint="eastAsia" w:cs="Times New Roman"/>
        </w:rPr>
        <w:t>询价</w:t>
      </w:r>
      <w:r>
        <w:rPr>
          <w:rFonts w:cs="Times New Roman"/>
        </w:rPr>
        <w:t>申请书应全部用不褪色的墨水（粉）书写或打印，不得有任何涂改。</w:t>
      </w:r>
      <w:r>
        <w:rPr>
          <w:rFonts w:hint="eastAsia" w:cs="Times New Roman"/>
        </w:rPr>
        <w:t>询价</w:t>
      </w:r>
      <w:r>
        <w:rPr>
          <w:rFonts w:cs="Times New Roman"/>
        </w:rPr>
        <w:t>申请书副本应由正本复制而成（包括证明文件）。</w:t>
      </w:r>
    </w:p>
    <w:p w14:paraId="764203DE">
      <w:pPr>
        <w:spacing w:before="156" w:beforeLines="50" w:after="156" w:afterLines="50" w:line="360" w:lineRule="auto"/>
        <w:ind w:firstLine="480" w:firstLineChars="200"/>
        <w:jc w:val="both"/>
        <w:rPr>
          <w:rFonts w:cs="Times New Roman"/>
        </w:rPr>
      </w:pPr>
      <w:r>
        <w:rPr>
          <w:rFonts w:cs="Times New Roman"/>
        </w:rPr>
        <w:t xml:space="preserve">3.1.3 </w:t>
      </w:r>
      <w:r>
        <w:rPr>
          <w:rFonts w:hint="eastAsia" w:cs="Times New Roman"/>
        </w:rPr>
        <w:t>询价</w:t>
      </w:r>
      <w:r>
        <w:rPr>
          <w:rFonts w:cs="Times New Roman"/>
        </w:rPr>
        <w:t>申请书必须用中文书写，包括正本一份、副本一份。正本和副本的封面上应清楚的标记“正本”和“副本”的字样。正副本内容应完全一致，如不一致时，以正本为准。</w:t>
      </w:r>
    </w:p>
    <w:p w14:paraId="5D601F3D">
      <w:pPr>
        <w:spacing w:before="156" w:beforeLines="50" w:after="156" w:afterLines="50" w:line="360" w:lineRule="auto"/>
        <w:ind w:firstLine="480" w:firstLineChars="200"/>
        <w:jc w:val="both"/>
        <w:outlineLvl w:val="2"/>
        <w:rPr>
          <w:rFonts w:cs="Times New Roman"/>
        </w:rPr>
      </w:pPr>
      <w:r>
        <w:rPr>
          <w:rFonts w:cs="Times New Roman"/>
        </w:rPr>
        <w:t xml:space="preserve">3.2 </w:t>
      </w:r>
      <w:r>
        <w:rPr>
          <w:rFonts w:hint="eastAsia" w:cs="Times New Roman"/>
        </w:rPr>
        <w:t>询价</w:t>
      </w:r>
      <w:r>
        <w:rPr>
          <w:rFonts w:cs="Times New Roman"/>
        </w:rPr>
        <w:t>申请书的签署</w:t>
      </w:r>
    </w:p>
    <w:p w14:paraId="3BFEE2A6">
      <w:pPr>
        <w:spacing w:before="156" w:beforeLines="50" w:after="156" w:afterLines="50" w:line="360" w:lineRule="auto"/>
        <w:ind w:firstLine="480" w:firstLineChars="200"/>
        <w:jc w:val="both"/>
        <w:rPr>
          <w:rFonts w:cs="Times New Roman"/>
        </w:rPr>
      </w:pPr>
      <w:r>
        <w:rPr>
          <w:rFonts w:cs="Times New Roman"/>
        </w:rPr>
        <w:t>3.2.1</w:t>
      </w:r>
      <w:r>
        <w:rPr>
          <w:rFonts w:hint="eastAsia" w:cs="Times New Roman"/>
        </w:rPr>
        <w:t>询价</w:t>
      </w:r>
      <w:r>
        <w:rPr>
          <w:rFonts w:cs="Times New Roman"/>
        </w:rPr>
        <w:t>申请人应在</w:t>
      </w:r>
      <w:r>
        <w:rPr>
          <w:rFonts w:hint="eastAsia" w:cs="Times New Roman"/>
        </w:rPr>
        <w:t>询价</w:t>
      </w:r>
      <w:r>
        <w:rPr>
          <w:rFonts w:cs="Times New Roman"/>
        </w:rPr>
        <w:t>申请书封面加盖单位公章。</w:t>
      </w:r>
    </w:p>
    <w:p w14:paraId="7BDBCDF7">
      <w:pPr>
        <w:spacing w:before="156" w:beforeLines="50" w:after="156" w:afterLines="50" w:line="360" w:lineRule="auto"/>
        <w:ind w:firstLine="480" w:firstLineChars="200"/>
        <w:jc w:val="both"/>
        <w:rPr>
          <w:rFonts w:cs="Times New Roman"/>
        </w:rPr>
      </w:pPr>
      <w:r>
        <w:rPr>
          <w:rFonts w:cs="Times New Roman"/>
        </w:rPr>
        <w:t xml:space="preserve">3.2.2 </w:t>
      </w:r>
      <w:r>
        <w:rPr>
          <w:rFonts w:hint="eastAsia" w:cs="Times New Roman"/>
        </w:rPr>
        <w:t>询价</w:t>
      </w:r>
      <w:r>
        <w:rPr>
          <w:rFonts w:cs="Times New Roman"/>
        </w:rPr>
        <w:t>申请书的密封与标识</w:t>
      </w:r>
    </w:p>
    <w:p w14:paraId="1D5ED3F8">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申请书的正本与副本应一起包装，</w:t>
      </w:r>
      <w:r>
        <w:rPr>
          <w:rFonts w:hint="eastAsia" w:cs="Times New Roman"/>
        </w:rPr>
        <w:t>询价</w:t>
      </w:r>
      <w:r>
        <w:rPr>
          <w:rFonts w:cs="Times New Roman"/>
        </w:rPr>
        <w:t>申请书的外包装应保证其密封性。封套上应清楚地载明</w:t>
      </w:r>
      <w:r>
        <w:rPr>
          <w:rFonts w:hint="eastAsia" w:cs="Times New Roman"/>
        </w:rPr>
        <w:t>询价</w:t>
      </w:r>
      <w:r>
        <w:rPr>
          <w:rFonts w:cs="Times New Roman"/>
        </w:rPr>
        <w:t>申请人的名称、项目名称。</w:t>
      </w:r>
    </w:p>
    <w:p w14:paraId="60360C2E">
      <w:pPr>
        <w:spacing w:before="156" w:beforeLines="50" w:after="156" w:afterLines="50" w:line="360" w:lineRule="auto"/>
        <w:ind w:firstLine="480" w:firstLineChars="200"/>
        <w:jc w:val="both"/>
        <w:rPr>
          <w:rFonts w:cs="Times New Roman"/>
        </w:rPr>
      </w:pPr>
      <w:r>
        <w:rPr>
          <w:rFonts w:cs="Times New Roman"/>
        </w:rPr>
        <w:t>3.2.3 未按以上要求密封和加写标记的</w:t>
      </w:r>
      <w:r>
        <w:rPr>
          <w:rFonts w:hint="eastAsia" w:cs="Times New Roman"/>
        </w:rPr>
        <w:t>询价</w:t>
      </w:r>
      <w:r>
        <w:rPr>
          <w:rFonts w:cs="Times New Roman"/>
        </w:rPr>
        <w:t>申请书将不予受理。</w:t>
      </w:r>
    </w:p>
    <w:p w14:paraId="3BA467B0">
      <w:pPr>
        <w:spacing w:before="156" w:beforeLines="50" w:after="156" w:afterLines="50" w:line="360" w:lineRule="auto"/>
        <w:ind w:firstLine="480" w:firstLineChars="200"/>
        <w:jc w:val="both"/>
        <w:outlineLvl w:val="2"/>
        <w:rPr>
          <w:rFonts w:cs="Times New Roman"/>
        </w:rPr>
      </w:pPr>
      <w:r>
        <w:rPr>
          <w:rFonts w:cs="Times New Roman"/>
        </w:rPr>
        <w:t>3.3</w:t>
      </w:r>
      <w:r>
        <w:rPr>
          <w:rFonts w:hint="eastAsia" w:cs="Times New Roman"/>
        </w:rPr>
        <w:t>询价</w:t>
      </w:r>
      <w:r>
        <w:rPr>
          <w:rFonts w:cs="Times New Roman"/>
        </w:rPr>
        <w:t>申请书的递交</w:t>
      </w:r>
    </w:p>
    <w:p w14:paraId="2CC6BB11">
      <w:pPr>
        <w:spacing w:before="156" w:beforeLines="50" w:after="156" w:afterLines="50" w:line="360" w:lineRule="auto"/>
        <w:ind w:firstLine="480" w:firstLineChars="200"/>
        <w:jc w:val="both"/>
        <w:rPr>
          <w:rFonts w:cs="Times New Roman"/>
        </w:rPr>
      </w:pPr>
      <w:r>
        <w:rPr>
          <w:rFonts w:hint="eastAsia" w:cs="Times New Roman"/>
        </w:rPr>
        <w:t>询价</w:t>
      </w:r>
      <w:r>
        <w:rPr>
          <w:rFonts w:cs="Times New Roman"/>
        </w:rPr>
        <w:t>申请书应该在</w:t>
      </w:r>
      <w:r>
        <w:rPr>
          <w:rFonts w:hint="eastAsia" w:cs="Times New Roman"/>
        </w:rPr>
        <w:t>询价</w:t>
      </w:r>
      <w:r>
        <w:rPr>
          <w:rFonts w:cs="Times New Roman"/>
        </w:rPr>
        <w:t>邀请中规定的</w:t>
      </w:r>
      <w:r>
        <w:rPr>
          <w:rFonts w:hint="eastAsia" w:cs="Times New Roman"/>
        </w:rPr>
        <w:t>询价</w:t>
      </w:r>
      <w:r>
        <w:rPr>
          <w:rFonts w:cs="Times New Roman"/>
        </w:rPr>
        <w:t>申请书提交截止时间前提交。迟到的</w:t>
      </w:r>
      <w:r>
        <w:rPr>
          <w:rFonts w:hint="eastAsia" w:cs="Times New Roman"/>
        </w:rPr>
        <w:t>询价</w:t>
      </w:r>
      <w:r>
        <w:rPr>
          <w:rFonts w:cs="Times New Roman"/>
        </w:rPr>
        <w:t>申请书</w:t>
      </w:r>
      <w:r>
        <w:rPr>
          <w:rFonts w:hint="eastAsia" w:cs="Times New Roman"/>
        </w:rPr>
        <w:t>采购人</w:t>
      </w:r>
      <w:r>
        <w:rPr>
          <w:rFonts w:cs="Times New Roman"/>
        </w:rPr>
        <w:t>将拒绝接收。</w:t>
      </w:r>
    </w:p>
    <w:p w14:paraId="5D0C9C91">
      <w:pPr>
        <w:pStyle w:val="3"/>
        <w:spacing w:before="156" w:beforeLines="50" w:after="156" w:afterLines="50"/>
        <w:jc w:val="both"/>
        <w:rPr>
          <w:rFonts w:cs="Times New Roman"/>
          <w:bCs w:val="0"/>
          <w:sz w:val="24"/>
          <w:szCs w:val="24"/>
        </w:rPr>
      </w:pPr>
      <w:r>
        <w:rPr>
          <w:rFonts w:cs="Times New Roman"/>
          <w:bCs w:val="0"/>
          <w:sz w:val="24"/>
          <w:szCs w:val="24"/>
        </w:rPr>
        <w:t>4、</w:t>
      </w:r>
      <w:r>
        <w:rPr>
          <w:rFonts w:hint="eastAsia" w:cs="Times New Roman"/>
          <w:bCs w:val="0"/>
          <w:sz w:val="24"/>
          <w:szCs w:val="24"/>
        </w:rPr>
        <w:t>询价</w:t>
      </w:r>
      <w:r>
        <w:rPr>
          <w:rFonts w:cs="Times New Roman"/>
          <w:bCs w:val="0"/>
          <w:sz w:val="24"/>
          <w:szCs w:val="24"/>
        </w:rPr>
        <w:t>响应有效期（实质性要求）</w:t>
      </w:r>
    </w:p>
    <w:p w14:paraId="2484E5C6">
      <w:pPr>
        <w:spacing w:before="156" w:beforeLines="50" w:after="156" w:afterLines="50" w:line="360" w:lineRule="auto"/>
        <w:ind w:firstLine="480" w:firstLineChars="200"/>
        <w:jc w:val="both"/>
        <w:outlineLvl w:val="2"/>
        <w:rPr>
          <w:rFonts w:cs="Times New Roman"/>
        </w:rPr>
      </w:pPr>
      <w:r>
        <w:rPr>
          <w:rFonts w:cs="Times New Roman"/>
        </w:rPr>
        <w:t>4.1</w:t>
      </w:r>
      <w:r>
        <w:rPr>
          <w:rFonts w:hint="eastAsia" w:cs="Times New Roman"/>
        </w:rPr>
        <w:t>询价</w:t>
      </w:r>
      <w:r>
        <w:rPr>
          <w:rFonts w:cs="Times New Roman"/>
        </w:rPr>
        <w:t>响应有效期为90天。</w:t>
      </w:r>
    </w:p>
    <w:p w14:paraId="2142670D">
      <w:pPr>
        <w:spacing w:before="156" w:beforeLines="50" w:after="156" w:afterLines="50" w:line="360" w:lineRule="auto"/>
        <w:ind w:firstLine="480" w:firstLineChars="200"/>
        <w:jc w:val="both"/>
        <w:rPr>
          <w:rFonts w:cs="Times New Roman"/>
        </w:rPr>
      </w:pPr>
      <w:r>
        <w:rPr>
          <w:rFonts w:cs="Times New Roman"/>
        </w:rPr>
        <w:t>4.2 特殊情况下，</w:t>
      </w:r>
      <w:r>
        <w:rPr>
          <w:rFonts w:hint="eastAsia" w:cs="Times New Roman"/>
        </w:rPr>
        <w:t>采购人</w:t>
      </w:r>
      <w:r>
        <w:rPr>
          <w:rFonts w:cs="Times New Roman"/>
        </w:rPr>
        <w:t>可于</w:t>
      </w:r>
      <w:r>
        <w:rPr>
          <w:rFonts w:hint="eastAsia" w:cs="Times New Roman"/>
        </w:rPr>
        <w:t>询价</w:t>
      </w:r>
      <w:r>
        <w:rPr>
          <w:rFonts w:cs="Times New Roman"/>
        </w:rPr>
        <w:t>响应有效期满之前要求申请人同意延长有效期，要求与答复均应为书面形式。</w:t>
      </w:r>
      <w:r>
        <w:rPr>
          <w:rFonts w:hint="eastAsia" w:cs="Times New Roman"/>
        </w:rPr>
        <w:t>询价</w:t>
      </w:r>
      <w:r>
        <w:rPr>
          <w:rFonts w:cs="Times New Roman"/>
        </w:rPr>
        <w:t>申请人可以拒绝上述要求，其保证金不被没收。拒绝延长</w:t>
      </w:r>
      <w:r>
        <w:rPr>
          <w:rFonts w:hint="eastAsia" w:cs="Times New Roman"/>
        </w:rPr>
        <w:t>询价</w:t>
      </w:r>
      <w:r>
        <w:rPr>
          <w:rFonts w:cs="Times New Roman"/>
        </w:rPr>
        <w:t>响应有效期的申请人不得再参与该项目后续</w:t>
      </w:r>
      <w:r>
        <w:rPr>
          <w:rFonts w:hint="eastAsia" w:cs="Times New Roman"/>
        </w:rPr>
        <w:t>询价</w:t>
      </w:r>
      <w:r>
        <w:rPr>
          <w:rFonts w:cs="Times New Roman"/>
        </w:rPr>
        <w:t>活动。同意延长</w:t>
      </w:r>
      <w:r>
        <w:rPr>
          <w:rFonts w:hint="eastAsia" w:cs="Times New Roman"/>
        </w:rPr>
        <w:t>询价</w:t>
      </w:r>
      <w:r>
        <w:rPr>
          <w:rFonts w:cs="Times New Roman"/>
        </w:rPr>
        <w:t>响应有效期的申请人不能修改其</w:t>
      </w:r>
      <w:r>
        <w:rPr>
          <w:rFonts w:hint="eastAsia" w:cs="Times New Roman"/>
        </w:rPr>
        <w:t>询价</w:t>
      </w:r>
      <w:r>
        <w:rPr>
          <w:rFonts w:cs="Times New Roman"/>
        </w:rPr>
        <w:t>申请文件，关于保证金的有关规定在延长的</w:t>
      </w:r>
      <w:r>
        <w:rPr>
          <w:rFonts w:hint="eastAsia" w:cs="Times New Roman"/>
        </w:rPr>
        <w:t>询价</w:t>
      </w:r>
      <w:r>
        <w:rPr>
          <w:rFonts w:cs="Times New Roman"/>
        </w:rPr>
        <w:t>响应有效期内继续有效。</w:t>
      </w:r>
    </w:p>
    <w:p w14:paraId="398611E9">
      <w:pPr>
        <w:spacing w:before="156" w:beforeLines="50" w:after="156" w:afterLines="50" w:line="360" w:lineRule="auto"/>
        <w:ind w:firstLine="480" w:firstLineChars="200"/>
        <w:jc w:val="both"/>
        <w:rPr>
          <w:rFonts w:cs="Times New Roman"/>
        </w:rPr>
      </w:pPr>
      <w:r>
        <w:rPr>
          <w:rFonts w:cs="Times New Roman"/>
        </w:rPr>
        <w:t>4.3 在</w:t>
      </w:r>
      <w:r>
        <w:rPr>
          <w:rFonts w:hint="eastAsia" w:cs="Times New Roman"/>
        </w:rPr>
        <w:t>询价</w:t>
      </w:r>
      <w:r>
        <w:rPr>
          <w:rFonts w:cs="Times New Roman"/>
        </w:rPr>
        <w:t>响应有效期内，</w:t>
      </w:r>
      <w:r>
        <w:rPr>
          <w:rFonts w:hint="eastAsia" w:cs="Times New Roman"/>
        </w:rPr>
        <w:t>询价</w:t>
      </w:r>
      <w:r>
        <w:rPr>
          <w:rFonts w:cs="Times New Roman"/>
        </w:rPr>
        <w:t>申请人将依法接受其</w:t>
      </w:r>
      <w:r>
        <w:rPr>
          <w:rFonts w:hint="eastAsia" w:cs="Times New Roman"/>
        </w:rPr>
        <w:t>询价</w:t>
      </w:r>
      <w:r>
        <w:rPr>
          <w:rFonts w:cs="Times New Roman"/>
        </w:rPr>
        <w:t>申请文件的约束。</w:t>
      </w:r>
    </w:p>
    <w:p w14:paraId="78ABC34C">
      <w:pPr>
        <w:pStyle w:val="3"/>
        <w:spacing w:before="156" w:beforeLines="50" w:after="156" w:afterLines="50"/>
        <w:jc w:val="both"/>
        <w:rPr>
          <w:rFonts w:cs="Times New Roman"/>
          <w:bCs w:val="0"/>
          <w:sz w:val="24"/>
          <w:szCs w:val="24"/>
        </w:rPr>
      </w:pPr>
      <w:r>
        <w:rPr>
          <w:rFonts w:cs="Times New Roman"/>
          <w:bCs w:val="0"/>
          <w:sz w:val="24"/>
          <w:szCs w:val="24"/>
        </w:rPr>
        <w:t>5、评审</w:t>
      </w:r>
    </w:p>
    <w:p w14:paraId="7059E84A">
      <w:pPr>
        <w:spacing w:before="156" w:beforeLines="50" w:after="156" w:afterLines="50" w:line="360" w:lineRule="auto"/>
        <w:ind w:firstLine="480" w:firstLineChars="200"/>
        <w:jc w:val="both"/>
        <w:outlineLvl w:val="2"/>
        <w:rPr>
          <w:rFonts w:cs="Times New Roman"/>
        </w:rPr>
      </w:pPr>
      <w:r>
        <w:rPr>
          <w:rFonts w:cs="Times New Roman"/>
        </w:rPr>
        <w:t>5.1 评审委员会</w:t>
      </w:r>
    </w:p>
    <w:p w14:paraId="71D4C15C">
      <w:pPr>
        <w:spacing w:before="156" w:beforeLines="50" w:after="156" w:afterLines="50" w:line="360" w:lineRule="auto"/>
        <w:ind w:firstLine="480" w:firstLineChars="200"/>
        <w:jc w:val="both"/>
        <w:rPr>
          <w:rFonts w:cs="Times New Roman"/>
        </w:rPr>
      </w:pPr>
      <w:r>
        <w:rPr>
          <w:rFonts w:cs="Times New Roman"/>
        </w:rPr>
        <w:t>评审工作由评审委员会负责，评审委员会成员人数为3人（含3人）以上单数。</w:t>
      </w:r>
    </w:p>
    <w:p w14:paraId="0F0C7D77">
      <w:pPr>
        <w:spacing w:before="156" w:beforeLines="50" w:after="156" w:afterLines="50" w:line="360" w:lineRule="auto"/>
        <w:ind w:firstLine="480" w:firstLineChars="200"/>
        <w:jc w:val="both"/>
        <w:rPr>
          <w:rFonts w:cs="Times New Roman"/>
        </w:rPr>
      </w:pPr>
      <w:r>
        <w:rPr>
          <w:rFonts w:cs="Times New Roman"/>
        </w:rPr>
        <w:t xml:space="preserve">5.2 </w:t>
      </w:r>
      <w:r>
        <w:rPr>
          <w:rFonts w:hint="eastAsia" w:cs="Times New Roman"/>
        </w:rPr>
        <w:t>询价</w:t>
      </w:r>
      <w:r>
        <w:rPr>
          <w:rFonts w:cs="Times New Roman"/>
        </w:rPr>
        <w:t>活动在</w:t>
      </w:r>
      <w:r>
        <w:rPr>
          <w:rFonts w:hint="eastAsia" w:cs="Times New Roman"/>
        </w:rPr>
        <w:t>询价文件</w:t>
      </w:r>
      <w:r>
        <w:rPr>
          <w:rFonts w:cs="Times New Roman"/>
        </w:rPr>
        <w:t>约定的地方进行。</w:t>
      </w:r>
    </w:p>
    <w:p w14:paraId="3F6B7643">
      <w:pPr>
        <w:spacing w:before="156" w:beforeLines="50" w:after="156" w:afterLines="50" w:line="360" w:lineRule="auto"/>
        <w:ind w:firstLine="480" w:firstLineChars="200"/>
        <w:jc w:val="both"/>
        <w:rPr>
          <w:rFonts w:cs="Times New Roman"/>
        </w:rPr>
      </w:pPr>
      <w:r>
        <w:rPr>
          <w:rFonts w:cs="Times New Roman"/>
        </w:rPr>
        <w:t xml:space="preserve">5.3 </w:t>
      </w:r>
      <w:r>
        <w:rPr>
          <w:rFonts w:hint="eastAsia" w:cs="Times New Roman"/>
        </w:rPr>
        <w:t>询价</w:t>
      </w:r>
      <w:r>
        <w:rPr>
          <w:rFonts w:cs="Times New Roman"/>
        </w:rPr>
        <w:t>程序</w:t>
      </w:r>
    </w:p>
    <w:p w14:paraId="382EA080">
      <w:pPr>
        <w:spacing w:before="156" w:beforeLines="50" w:after="156" w:afterLines="50" w:line="360" w:lineRule="auto"/>
        <w:ind w:firstLine="480" w:firstLineChars="200"/>
        <w:jc w:val="both"/>
        <w:rPr>
          <w:rFonts w:cs="Times New Roman"/>
        </w:rPr>
      </w:pPr>
      <w:r>
        <w:rPr>
          <w:rFonts w:cs="Times New Roman"/>
        </w:rPr>
        <w:t>评审委员会在监督人员监督的情况下，开封所有</w:t>
      </w:r>
      <w:r>
        <w:rPr>
          <w:rFonts w:hint="eastAsia" w:cs="Times New Roman"/>
        </w:rPr>
        <w:t>询价</w:t>
      </w:r>
      <w:r>
        <w:rPr>
          <w:rFonts w:cs="Times New Roman"/>
        </w:rPr>
        <w:t>申请书，按照以下程序进行：</w:t>
      </w:r>
    </w:p>
    <w:p w14:paraId="7A984422">
      <w:pPr>
        <w:spacing w:before="156" w:beforeLines="50" w:after="156" w:afterLines="50" w:line="360" w:lineRule="auto"/>
        <w:ind w:firstLine="480" w:firstLineChars="200"/>
        <w:jc w:val="both"/>
        <w:outlineLvl w:val="3"/>
        <w:rPr>
          <w:rFonts w:cs="Times New Roman"/>
        </w:rPr>
      </w:pPr>
      <w:r>
        <w:rPr>
          <w:rFonts w:cs="Times New Roman"/>
        </w:rPr>
        <w:t>5.3.1 对</w:t>
      </w:r>
      <w:r>
        <w:rPr>
          <w:rFonts w:hint="eastAsia" w:cs="Times New Roman"/>
        </w:rPr>
        <w:t>询价</w:t>
      </w:r>
      <w:r>
        <w:rPr>
          <w:rFonts w:cs="Times New Roman"/>
        </w:rPr>
        <w:t>申请文件进行审查，剔除无效申请文件；</w:t>
      </w:r>
    </w:p>
    <w:p w14:paraId="3094B2E8">
      <w:pPr>
        <w:spacing w:before="156" w:beforeLines="50" w:after="156" w:afterLines="50" w:line="360" w:lineRule="auto"/>
        <w:ind w:firstLine="482" w:firstLineChars="200"/>
        <w:jc w:val="both"/>
        <w:rPr>
          <w:rFonts w:cs="Times New Roman"/>
          <w:b/>
        </w:rPr>
      </w:pPr>
      <w:r>
        <w:rPr>
          <w:rFonts w:cs="Times New Roman"/>
          <w:b/>
        </w:rPr>
        <w:t>有下列情况之一的视为无效</w:t>
      </w:r>
      <w:r>
        <w:rPr>
          <w:rFonts w:hint="eastAsia" w:cs="Times New Roman"/>
          <w:b/>
        </w:rPr>
        <w:t>询价</w:t>
      </w:r>
      <w:r>
        <w:rPr>
          <w:rFonts w:cs="Times New Roman"/>
          <w:b/>
        </w:rPr>
        <w:t>申请文件，除此之外，评审委员会不得再以不符合</w:t>
      </w:r>
      <w:r>
        <w:rPr>
          <w:rFonts w:hint="eastAsia" w:cs="Times New Roman"/>
          <w:b/>
        </w:rPr>
        <w:t>询价文件</w:t>
      </w:r>
      <w:r>
        <w:rPr>
          <w:rFonts w:cs="Times New Roman"/>
          <w:b/>
        </w:rPr>
        <w:t>中规定的其他实质性要求来判定无效申请文件：</w:t>
      </w:r>
    </w:p>
    <w:p w14:paraId="7A9C3608">
      <w:pPr>
        <w:spacing w:before="156" w:beforeLines="50" w:after="156" w:afterLines="50" w:line="360" w:lineRule="auto"/>
        <w:ind w:firstLine="480" w:firstLineChars="200"/>
        <w:jc w:val="both"/>
        <w:rPr>
          <w:rFonts w:cs="Times New Roman"/>
        </w:rPr>
      </w:pPr>
      <w:r>
        <w:rPr>
          <w:rFonts w:cs="Times New Roman"/>
        </w:rPr>
        <w:t>a未按</w:t>
      </w:r>
      <w:r>
        <w:rPr>
          <w:rFonts w:hint="eastAsia" w:cs="Times New Roman"/>
        </w:rPr>
        <w:t>询价文件</w:t>
      </w:r>
      <w:r>
        <w:rPr>
          <w:rFonts w:cs="Times New Roman"/>
        </w:rPr>
        <w:t>规定盖章或签字的；</w:t>
      </w:r>
    </w:p>
    <w:p w14:paraId="34E6326D">
      <w:pPr>
        <w:spacing w:before="156" w:beforeLines="50" w:after="156" w:afterLines="50" w:line="360" w:lineRule="auto"/>
        <w:ind w:firstLine="480" w:firstLineChars="200"/>
        <w:jc w:val="both"/>
        <w:rPr>
          <w:rFonts w:cs="Times New Roman"/>
        </w:rPr>
      </w:pPr>
      <w:r>
        <w:rPr>
          <w:rFonts w:cs="Times New Roman"/>
        </w:rPr>
        <w:t>b</w:t>
      </w:r>
      <w:r>
        <w:rPr>
          <w:rFonts w:hint="eastAsia" w:cs="Times New Roman"/>
        </w:rPr>
        <w:t>询价</w:t>
      </w:r>
      <w:r>
        <w:rPr>
          <w:rFonts w:cs="Times New Roman"/>
        </w:rPr>
        <w:t>申请文件中的报价高于本项目预算或最高限价或未按</w:t>
      </w:r>
      <w:r>
        <w:rPr>
          <w:rFonts w:hint="eastAsia" w:cs="Times New Roman"/>
        </w:rPr>
        <w:t>询价文件</w:t>
      </w:r>
      <w:r>
        <w:rPr>
          <w:rFonts w:cs="Times New Roman"/>
        </w:rPr>
        <w:t>规定进行报价的；</w:t>
      </w:r>
    </w:p>
    <w:p w14:paraId="45C0E2DE">
      <w:pPr>
        <w:spacing w:before="156" w:beforeLines="50" w:after="156" w:afterLines="50" w:line="360" w:lineRule="auto"/>
        <w:ind w:firstLine="480" w:firstLineChars="200"/>
        <w:jc w:val="both"/>
        <w:rPr>
          <w:rFonts w:cs="Times New Roman"/>
        </w:rPr>
      </w:pPr>
      <w:r>
        <w:rPr>
          <w:rFonts w:cs="Times New Roman"/>
        </w:rPr>
        <w:t>c</w:t>
      </w:r>
      <w:r>
        <w:rPr>
          <w:rFonts w:hint="eastAsia" w:cs="Times New Roman"/>
        </w:rPr>
        <w:t>询价</w:t>
      </w:r>
      <w:r>
        <w:rPr>
          <w:rFonts w:cs="Times New Roman"/>
        </w:rPr>
        <w:t>申请文件不满足本项目实质性要求的。</w:t>
      </w:r>
    </w:p>
    <w:p w14:paraId="5315476D">
      <w:pPr>
        <w:spacing w:before="156" w:beforeLines="50" w:after="156" w:afterLines="50" w:line="360" w:lineRule="auto"/>
        <w:ind w:firstLine="480" w:firstLineChars="200"/>
        <w:jc w:val="both"/>
        <w:outlineLvl w:val="3"/>
        <w:rPr>
          <w:rFonts w:cs="Times New Roman"/>
        </w:rPr>
      </w:pPr>
      <w:r>
        <w:rPr>
          <w:rFonts w:cs="Times New Roman"/>
        </w:rPr>
        <w:t>5.3.2重新组织</w:t>
      </w:r>
    </w:p>
    <w:p w14:paraId="52FBA5FA">
      <w:pPr>
        <w:spacing w:before="156" w:beforeLines="50" w:after="156" w:afterLines="50" w:line="360" w:lineRule="auto"/>
        <w:ind w:firstLine="480" w:firstLineChars="200"/>
        <w:jc w:val="both"/>
        <w:rPr>
          <w:rFonts w:cs="Times New Roman"/>
        </w:rPr>
      </w:pPr>
      <w:r>
        <w:rPr>
          <w:rFonts w:cs="Times New Roman"/>
        </w:rPr>
        <w:t>本次</w:t>
      </w:r>
      <w:r>
        <w:rPr>
          <w:rFonts w:hint="eastAsia" w:cs="Times New Roman"/>
        </w:rPr>
        <w:t>询价</w:t>
      </w:r>
      <w:r>
        <w:rPr>
          <w:rFonts w:cs="Times New Roman"/>
        </w:rPr>
        <w:t>活动中，出现下列情形之一的，予以重新组织：</w:t>
      </w:r>
    </w:p>
    <w:p w14:paraId="60FF4234">
      <w:pPr>
        <w:spacing w:before="156" w:beforeLines="50" w:after="156" w:afterLines="50" w:line="360" w:lineRule="auto"/>
        <w:ind w:firstLine="480" w:firstLineChars="200"/>
        <w:jc w:val="both"/>
        <w:rPr>
          <w:rFonts w:cs="Times New Roman"/>
        </w:rPr>
      </w:pPr>
      <w:r>
        <w:rPr>
          <w:rFonts w:cs="Times New Roman"/>
        </w:rPr>
        <w:t>（1）</w:t>
      </w:r>
      <w:r>
        <w:rPr>
          <w:rFonts w:hint="eastAsia" w:cs="Times New Roman"/>
        </w:rPr>
        <w:t>询价</w:t>
      </w:r>
      <w:r>
        <w:rPr>
          <w:rFonts w:cs="Times New Roman"/>
        </w:rPr>
        <w:t>申请人少于</w:t>
      </w:r>
      <w:r>
        <w:rPr>
          <w:rFonts w:hint="eastAsia" w:cs="Times New Roman"/>
          <w:lang w:val="en-US" w:eastAsia="zh-CN"/>
        </w:rPr>
        <w:t>2</w:t>
      </w:r>
      <w:r>
        <w:rPr>
          <w:rFonts w:cs="Times New Roman"/>
        </w:rPr>
        <w:t>家的；</w:t>
      </w:r>
    </w:p>
    <w:p w14:paraId="1BF2E828">
      <w:pPr>
        <w:spacing w:before="156" w:beforeLines="50" w:after="156" w:afterLines="50" w:line="360" w:lineRule="auto"/>
        <w:ind w:firstLine="480" w:firstLineChars="200"/>
        <w:jc w:val="both"/>
        <w:rPr>
          <w:rFonts w:cs="Times New Roman"/>
        </w:rPr>
      </w:pPr>
      <w:r>
        <w:rPr>
          <w:rFonts w:cs="Times New Roman"/>
        </w:rPr>
        <w:t>（2）出现影响</w:t>
      </w:r>
      <w:r>
        <w:rPr>
          <w:rFonts w:hint="eastAsia" w:cs="Times New Roman"/>
        </w:rPr>
        <w:t>询价</w:t>
      </w:r>
      <w:r>
        <w:rPr>
          <w:rFonts w:cs="Times New Roman"/>
        </w:rPr>
        <w:t>公正的违法、违规行为的；</w:t>
      </w:r>
    </w:p>
    <w:p w14:paraId="03595AC6">
      <w:pPr>
        <w:spacing w:before="156" w:beforeLines="50" w:after="156" w:afterLines="50" w:line="360" w:lineRule="auto"/>
        <w:ind w:firstLine="480" w:firstLineChars="200"/>
        <w:jc w:val="both"/>
        <w:rPr>
          <w:rFonts w:cs="Times New Roman"/>
        </w:rPr>
      </w:pPr>
      <w:r>
        <w:rPr>
          <w:rFonts w:cs="Times New Roman"/>
        </w:rPr>
        <w:t>5.4 评审委员会有权对</w:t>
      </w:r>
      <w:r>
        <w:rPr>
          <w:rFonts w:hint="eastAsia" w:cs="Times New Roman"/>
        </w:rPr>
        <w:t>询价</w:t>
      </w:r>
      <w:r>
        <w:rPr>
          <w:rFonts w:cs="Times New Roman"/>
        </w:rPr>
        <w:t>申请书提出</w:t>
      </w:r>
      <w:r>
        <w:rPr>
          <w:rFonts w:hint="eastAsia" w:cs="Times New Roman"/>
          <w:lang w:val="en-US" w:eastAsia="zh-CN"/>
        </w:rPr>
        <w:t>澄清</w:t>
      </w:r>
      <w:r>
        <w:rPr>
          <w:rFonts w:cs="Times New Roman"/>
        </w:rPr>
        <w:t>。</w:t>
      </w:r>
    </w:p>
    <w:p w14:paraId="457E0DE7">
      <w:pPr>
        <w:spacing w:before="156" w:beforeLines="50" w:after="156" w:afterLines="50" w:line="360" w:lineRule="auto"/>
        <w:ind w:firstLine="480" w:firstLineChars="200"/>
        <w:jc w:val="both"/>
        <w:rPr>
          <w:rFonts w:cs="Times New Roman"/>
        </w:rPr>
      </w:pPr>
      <w:r>
        <w:rPr>
          <w:rFonts w:cs="Times New Roman"/>
        </w:rPr>
        <w:t xml:space="preserve">5.5 </w:t>
      </w:r>
      <w:r>
        <w:rPr>
          <w:rFonts w:hint="eastAsia" w:cs="Times New Roman"/>
        </w:rPr>
        <w:t>采购人</w:t>
      </w:r>
      <w:r>
        <w:rPr>
          <w:rFonts w:cs="Times New Roman"/>
        </w:rPr>
        <w:t>应当对</w:t>
      </w:r>
      <w:r>
        <w:rPr>
          <w:rFonts w:hint="eastAsia" w:cs="Times New Roman"/>
        </w:rPr>
        <w:t>询价</w:t>
      </w:r>
      <w:r>
        <w:rPr>
          <w:rFonts w:cs="Times New Roman"/>
        </w:rPr>
        <w:t>活动资料内容保密。</w:t>
      </w:r>
    </w:p>
    <w:p w14:paraId="71F65196">
      <w:pPr>
        <w:pStyle w:val="3"/>
        <w:spacing w:before="156" w:beforeLines="50" w:after="156" w:afterLines="50"/>
        <w:jc w:val="both"/>
        <w:rPr>
          <w:rFonts w:cs="Times New Roman"/>
          <w:bCs w:val="0"/>
          <w:sz w:val="24"/>
          <w:szCs w:val="24"/>
        </w:rPr>
      </w:pPr>
      <w:r>
        <w:rPr>
          <w:rFonts w:cs="Times New Roman"/>
          <w:bCs w:val="0"/>
          <w:sz w:val="24"/>
          <w:szCs w:val="24"/>
        </w:rPr>
        <w:t>6、</w:t>
      </w:r>
      <w:r>
        <w:rPr>
          <w:rFonts w:hint="eastAsia" w:cs="Times New Roman"/>
          <w:bCs w:val="0"/>
          <w:sz w:val="24"/>
          <w:szCs w:val="24"/>
        </w:rPr>
        <w:t>成交</w:t>
      </w:r>
      <w:r>
        <w:rPr>
          <w:rFonts w:cs="Times New Roman"/>
          <w:bCs w:val="0"/>
          <w:sz w:val="24"/>
          <w:szCs w:val="24"/>
        </w:rPr>
        <w:t>通知书发放</w:t>
      </w:r>
    </w:p>
    <w:p w14:paraId="12F6BC98">
      <w:pPr>
        <w:spacing w:before="156" w:beforeLines="50" w:after="156" w:afterLines="50" w:line="360" w:lineRule="auto"/>
        <w:ind w:firstLine="480" w:firstLineChars="200"/>
        <w:jc w:val="both"/>
        <w:rPr>
          <w:rFonts w:cs="Times New Roman"/>
        </w:rPr>
      </w:pPr>
      <w:r>
        <w:rPr>
          <w:rFonts w:hint="eastAsia" w:cs="Times New Roman"/>
        </w:rPr>
        <w:t>采购人</w:t>
      </w:r>
      <w:r>
        <w:rPr>
          <w:rFonts w:cs="Times New Roman"/>
        </w:rPr>
        <w:t>在</w:t>
      </w:r>
      <w:r>
        <w:rPr>
          <w:rFonts w:hint="eastAsia" w:cs="Times New Roman"/>
        </w:rPr>
        <w:t>成交</w:t>
      </w:r>
      <w:r>
        <w:rPr>
          <w:rFonts w:cs="Times New Roman"/>
        </w:rPr>
        <w:t>结果公告发布后通知</w:t>
      </w:r>
      <w:r>
        <w:rPr>
          <w:rFonts w:hint="eastAsia" w:cs="Times New Roman"/>
        </w:rPr>
        <w:t>成交</w:t>
      </w:r>
      <w:r>
        <w:rPr>
          <w:rFonts w:hint="eastAsia" w:cs="Times New Roman"/>
          <w:lang w:eastAsia="zh-CN"/>
        </w:rPr>
        <w:t>询价申请人</w:t>
      </w:r>
      <w:r>
        <w:rPr>
          <w:rFonts w:cs="Times New Roman"/>
        </w:rPr>
        <w:t>领取</w:t>
      </w:r>
      <w:r>
        <w:rPr>
          <w:rFonts w:hint="eastAsia" w:cs="Times New Roman"/>
        </w:rPr>
        <w:t>成交</w:t>
      </w:r>
      <w:r>
        <w:rPr>
          <w:rFonts w:cs="Times New Roman"/>
        </w:rPr>
        <w:t>通知书。</w:t>
      </w:r>
    </w:p>
    <w:p w14:paraId="07E17438">
      <w:pPr>
        <w:pStyle w:val="3"/>
        <w:spacing w:before="156" w:beforeLines="50" w:after="156" w:afterLines="50"/>
        <w:jc w:val="both"/>
        <w:rPr>
          <w:rFonts w:cs="Times New Roman"/>
          <w:bCs w:val="0"/>
          <w:sz w:val="24"/>
          <w:szCs w:val="24"/>
        </w:rPr>
      </w:pPr>
      <w:r>
        <w:rPr>
          <w:rFonts w:cs="Times New Roman"/>
          <w:bCs w:val="0"/>
          <w:sz w:val="24"/>
          <w:szCs w:val="24"/>
        </w:rPr>
        <w:t>7、合同签订（实质性要求）</w:t>
      </w:r>
    </w:p>
    <w:p w14:paraId="77106DD6">
      <w:pPr>
        <w:spacing w:before="156" w:beforeLines="50" w:after="156" w:afterLines="50" w:line="360" w:lineRule="auto"/>
        <w:ind w:firstLine="480" w:firstLineChars="200"/>
        <w:jc w:val="both"/>
        <w:rPr>
          <w:rFonts w:cs="Times New Roman"/>
        </w:rPr>
      </w:pPr>
      <w:r>
        <w:rPr>
          <w:rFonts w:cs="Times New Roman"/>
        </w:rPr>
        <w:t xml:space="preserve">7.1 </w:t>
      </w:r>
      <w:r>
        <w:rPr>
          <w:rFonts w:hint="eastAsia" w:cs="Times New Roman"/>
        </w:rPr>
        <w:t>成交</w:t>
      </w:r>
      <w:r>
        <w:rPr>
          <w:rFonts w:cs="Times New Roman"/>
        </w:rPr>
        <w:t>通知书发出之日起</w:t>
      </w:r>
      <w:r>
        <w:rPr>
          <w:rFonts w:hint="eastAsia" w:cs="Times New Roman"/>
        </w:rPr>
        <w:t>30天</w:t>
      </w:r>
      <w:r>
        <w:rPr>
          <w:rFonts w:cs="Times New Roman"/>
        </w:rPr>
        <w:t>内，</w:t>
      </w:r>
      <w:r>
        <w:rPr>
          <w:rFonts w:hint="eastAsia" w:cs="Times New Roman"/>
        </w:rPr>
        <w:t>采购人</w:t>
      </w:r>
      <w:r>
        <w:rPr>
          <w:rFonts w:cs="Times New Roman"/>
        </w:rPr>
        <w:t>与</w:t>
      </w:r>
      <w:r>
        <w:rPr>
          <w:rFonts w:hint="eastAsia" w:cs="Times New Roman"/>
        </w:rPr>
        <w:t>成交</w:t>
      </w:r>
      <w:r>
        <w:rPr>
          <w:rFonts w:cs="Times New Roman"/>
        </w:rPr>
        <w:t>人订立书面合同。</w:t>
      </w:r>
    </w:p>
    <w:p w14:paraId="50A4BB01">
      <w:pPr>
        <w:spacing w:before="156" w:beforeLines="50" w:after="156" w:afterLines="50" w:line="360" w:lineRule="auto"/>
        <w:ind w:firstLine="480" w:firstLineChars="200"/>
        <w:jc w:val="both"/>
        <w:rPr>
          <w:rFonts w:cs="Times New Roman"/>
        </w:rPr>
      </w:pPr>
      <w:r>
        <w:rPr>
          <w:rFonts w:cs="Times New Roman"/>
        </w:rPr>
        <w:t xml:space="preserve">7.2 </w:t>
      </w:r>
      <w:r>
        <w:rPr>
          <w:rFonts w:hint="eastAsia" w:cs="Times New Roman"/>
        </w:rPr>
        <w:t>成交</w:t>
      </w:r>
      <w:r>
        <w:rPr>
          <w:rFonts w:cs="Times New Roman"/>
        </w:rPr>
        <w:t>人与</w:t>
      </w:r>
      <w:r>
        <w:rPr>
          <w:rFonts w:hint="eastAsia" w:cs="Times New Roman"/>
        </w:rPr>
        <w:t>采购人</w:t>
      </w:r>
      <w:r>
        <w:rPr>
          <w:rFonts w:cs="Times New Roman"/>
        </w:rPr>
        <w:t>签订合同后，合同双方应严格执行合同条款，履行合同规定的义务，保证合同的顺利完成。</w:t>
      </w:r>
    </w:p>
    <w:p w14:paraId="46421AF7">
      <w:pPr>
        <w:pStyle w:val="3"/>
        <w:spacing w:before="156" w:beforeLines="50" w:after="156" w:afterLines="50"/>
        <w:jc w:val="both"/>
        <w:rPr>
          <w:rFonts w:hint="eastAsia" w:cs="Times New Roman"/>
          <w:bCs w:val="0"/>
          <w:sz w:val="24"/>
          <w:szCs w:val="24"/>
        </w:rPr>
      </w:pPr>
      <w:r>
        <w:rPr>
          <w:rFonts w:hint="eastAsia" w:cs="Times New Roman"/>
          <w:bCs w:val="0"/>
          <w:sz w:val="24"/>
          <w:szCs w:val="24"/>
        </w:rPr>
        <w:t>8、</w:t>
      </w:r>
      <w:r>
        <w:rPr>
          <w:rFonts w:cs="Times New Roman"/>
          <w:bCs w:val="0"/>
          <w:sz w:val="24"/>
          <w:szCs w:val="24"/>
        </w:rPr>
        <w:t>补充合同</w:t>
      </w:r>
    </w:p>
    <w:p w14:paraId="5655A646">
      <w:pPr>
        <w:spacing w:before="156" w:beforeLines="50" w:after="156" w:afterLines="50" w:line="360" w:lineRule="auto"/>
        <w:ind w:firstLine="480" w:firstLineChars="200"/>
        <w:jc w:val="both"/>
        <w:rPr>
          <w:rFonts w:hint="eastAsia" w:cs="Times New Roman"/>
        </w:rPr>
      </w:pPr>
      <w:r>
        <w:rPr>
          <w:rFonts w:cs="Times New Roman"/>
        </w:rPr>
        <w:t>采购合同履行过程中，</w:t>
      </w:r>
      <w:r>
        <w:rPr>
          <w:rFonts w:hint="eastAsia" w:cs="Times New Roman"/>
        </w:rPr>
        <w:t>采购人</w:t>
      </w:r>
      <w:r>
        <w:rPr>
          <w:rFonts w:cs="Times New Roman"/>
        </w:rPr>
        <w:t>需要追加与合同标的相同的货物或者服务的，在不改变合同其他条款的前提下，可以与</w:t>
      </w:r>
      <w:r>
        <w:rPr>
          <w:rFonts w:hint="eastAsia" w:cs="Times New Roman"/>
        </w:rPr>
        <w:t>成交人</w:t>
      </w:r>
      <w:r>
        <w:rPr>
          <w:rFonts w:cs="Times New Roman"/>
        </w:rPr>
        <w:t>协商签订补充合同，但所有补充合同的采购金额不得超过原合同采购金额的百分之十。</w:t>
      </w:r>
    </w:p>
    <w:p w14:paraId="19802A23">
      <w:pPr>
        <w:pStyle w:val="3"/>
        <w:spacing w:before="156" w:beforeLines="50" w:after="156" w:afterLines="50"/>
        <w:jc w:val="both"/>
        <w:rPr>
          <w:rFonts w:cs="Times New Roman"/>
          <w:bCs w:val="0"/>
          <w:sz w:val="24"/>
          <w:szCs w:val="24"/>
        </w:rPr>
      </w:pPr>
      <w:r>
        <w:rPr>
          <w:rFonts w:cs="Times New Roman"/>
          <w:bCs w:val="0"/>
          <w:sz w:val="24"/>
          <w:szCs w:val="24"/>
        </w:rPr>
        <w:t>9、</w:t>
      </w:r>
      <w:r>
        <w:rPr>
          <w:rFonts w:hint="eastAsia" w:cs="Times New Roman"/>
          <w:bCs w:val="0"/>
          <w:sz w:val="24"/>
          <w:szCs w:val="24"/>
        </w:rPr>
        <w:t>询价</w:t>
      </w:r>
      <w:r>
        <w:rPr>
          <w:rFonts w:cs="Times New Roman"/>
          <w:bCs w:val="0"/>
          <w:sz w:val="24"/>
          <w:szCs w:val="24"/>
        </w:rPr>
        <w:t>申请人异议</w:t>
      </w:r>
    </w:p>
    <w:p w14:paraId="5028B9D3">
      <w:pPr>
        <w:spacing w:before="156" w:beforeLines="50" w:after="156" w:afterLines="50" w:line="360" w:lineRule="auto"/>
        <w:ind w:firstLine="480" w:firstLineChars="200"/>
        <w:jc w:val="both"/>
        <w:rPr>
          <w:rFonts w:cs="Times New Roman"/>
        </w:rPr>
      </w:pPr>
      <w:r>
        <w:rPr>
          <w:rFonts w:cs="Times New Roman"/>
        </w:rPr>
        <w:t>联系方式：</w:t>
      </w:r>
      <w:r>
        <w:rPr>
          <w:rFonts w:hint="eastAsia" w:cs="Times New Roman"/>
          <w:b/>
          <w:u w:val="single"/>
        </w:rPr>
        <w:t>成都市成华</w:t>
      </w:r>
      <w:r>
        <w:rPr>
          <w:rFonts w:hint="eastAsia" w:cs="Times New Roman"/>
          <w:b/>
          <w:u w:val="single"/>
          <w:lang w:val="en-US" w:eastAsia="zh-CN"/>
        </w:rPr>
        <w:t>人民</w:t>
      </w:r>
      <w:r>
        <w:rPr>
          <w:rFonts w:hint="eastAsia" w:cs="Times New Roman"/>
          <w:b/>
          <w:u w:val="single"/>
        </w:rPr>
        <w:t>医院纪检监督人员：马老师83511849</w:t>
      </w:r>
    </w:p>
    <w:p w14:paraId="63B400F7">
      <w:pPr>
        <w:spacing w:before="156" w:beforeLines="50" w:after="156" w:afterLines="50" w:line="360" w:lineRule="auto"/>
        <w:ind w:firstLine="480" w:firstLineChars="200"/>
        <w:jc w:val="both"/>
        <w:rPr>
          <w:rFonts w:cs="Times New Roman"/>
        </w:rPr>
      </w:pPr>
      <w:r>
        <w:rPr>
          <w:rFonts w:cs="Times New Roman"/>
        </w:rPr>
        <w:t>地址：</w:t>
      </w:r>
      <w:r>
        <w:rPr>
          <w:rFonts w:hint="eastAsia" w:cs="Times New Roman"/>
          <w:b/>
          <w:u w:val="single"/>
        </w:rPr>
        <w:t>成都市成华区致强环街277号</w:t>
      </w:r>
    </w:p>
    <w:p w14:paraId="2DC7A2B4">
      <w:pPr>
        <w:spacing w:before="156" w:beforeLines="50" w:after="156" w:afterLines="50" w:line="360" w:lineRule="auto"/>
        <w:ind w:firstLine="480" w:firstLineChars="200"/>
        <w:jc w:val="both"/>
        <w:rPr>
          <w:rFonts w:cs="Times New Roman"/>
          <w:b/>
          <w:sz w:val="44"/>
        </w:rPr>
      </w:pPr>
      <w:r>
        <w:rPr>
          <w:rFonts w:cs="Times New Roman"/>
        </w:rPr>
        <w:t>注：</w:t>
      </w:r>
      <w:r>
        <w:rPr>
          <w:rFonts w:hint="eastAsia" w:cs="Times New Roman"/>
        </w:rPr>
        <w:t>询价</w:t>
      </w:r>
      <w:r>
        <w:rPr>
          <w:rFonts w:cs="Times New Roman"/>
        </w:rPr>
        <w:t>申请人针对</w:t>
      </w:r>
      <w:r>
        <w:rPr>
          <w:rFonts w:hint="eastAsia" w:cs="Times New Roman"/>
        </w:rPr>
        <w:t>询价文件</w:t>
      </w:r>
      <w:r>
        <w:rPr>
          <w:rFonts w:cs="Times New Roman"/>
        </w:rPr>
        <w:t>的异议应在</w:t>
      </w:r>
      <w:r>
        <w:rPr>
          <w:rFonts w:hint="eastAsia" w:cs="Times New Roman"/>
        </w:rPr>
        <w:t>获取询价文件</w:t>
      </w:r>
      <w:r>
        <w:rPr>
          <w:rFonts w:cs="Times New Roman"/>
        </w:rPr>
        <w:t>之日起2个工作日内一次性提出；针对</w:t>
      </w:r>
      <w:r>
        <w:rPr>
          <w:rFonts w:hint="eastAsia" w:cs="Times New Roman"/>
        </w:rPr>
        <w:t>询价</w:t>
      </w:r>
      <w:r>
        <w:rPr>
          <w:rFonts w:cs="Times New Roman"/>
        </w:rPr>
        <w:t>结果的异议应在结果公告发布之日起2个工作日内一次性提出；异议提出应以书面的形式并加盖</w:t>
      </w:r>
      <w:r>
        <w:rPr>
          <w:rFonts w:hint="eastAsia" w:cs="Times New Roman"/>
        </w:rPr>
        <w:t>询价</w:t>
      </w:r>
      <w:r>
        <w:rPr>
          <w:rFonts w:cs="Times New Roman"/>
        </w:rPr>
        <w:t>申请人公章。</w:t>
      </w:r>
    </w:p>
    <w:p w14:paraId="0C7C972D">
      <w:pPr>
        <w:rPr>
          <w:rFonts w:cs="Times New Roman"/>
          <w:b/>
          <w:sz w:val="44"/>
        </w:rPr>
      </w:pPr>
      <w:r>
        <w:rPr>
          <w:rFonts w:cs="Times New Roman"/>
          <w:b/>
          <w:sz w:val="44"/>
        </w:rPr>
        <w:br w:type="page"/>
      </w:r>
    </w:p>
    <w:p w14:paraId="72933350">
      <w:pPr>
        <w:pStyle w:val="2"/>
        <w:jc w:val="center"/>
        <w:rPr>
          <w:rFonts w:ascii="方正小标宋_GBK" w:eastAsia="方正小标宋_GBK" w:cs="Times New Roman"/>
          <w:b w:val="0"/>
        </w:rPr>
      </w:pPr>
      <w:bookmarkStart w:id="11" w:name="_Toc69323337"/>
      <w:bookmarkStart w:id="12" w:name="_Toc66971933"/>
      <w:r>
        <w:rPr>
          <w:rFonts w:ascii="方正小标宋_GBK" w:eastAsia="方正小标宋_GBK" w:cs="Times New Roman"/>
          <w:b w:val="0"/>
        </w:rPr>
        <w:t xml:space="preserve">第二章 </w:t>
      </w:r>
      <w:r>
        <w:rPr>
          <w:rFonts w:hint="eastAsia" w:ascii="方正小标宋_GBK" w:eastAsia="方正小标宋_GBK" w:cs="Times New Roman"/>
          <w:b w:val="0"/>
        </w:rPr>
        <w:t>询价</w:t>
      </w:r>
      <w:r>
        <w:rPr>
          <w:rFonts w:ascii="方正小标宋_GBK" w:eastAsia="方正小标宋_GBK" w:cs="Times New Roman"/>
          <w:b w:val="0"/>
        </w:rPr>
        <w:t>申请书</w:t>
      </w:r>
      <w:bookmarkEnd w:id="11"/>
      <w:bookmarkEnd w:id="12"/>
    </w:p>
    <w:p w14:paraId="104F8662">
      <w:pPr>
        <w:spacing w:line="360" w:lineRule="auto"/>
        <w:jc w:val="center"/>
        <w:rPr>
          <w:rFonts w:cs="Times New Roman"/>
        </w:rPr>
      </w:pPr>
    </w:p>
    <w:p w14:paraId="30C7045F">
      <w:pPr>
        <w:spacing w:before="80" w:after="80" w:line="360" w:lineRule="auto"/>
        <w:ind w:firstLine="480" w:firstLineChars="200"/>
        <w:jc w:val="both"/>
        <w:rPr>
          <w:rFonts w:cs="Times New Roman"/>
        </w:rPr>
      </w:pPr>
      <w:r>
        <w:rPr>
          <w:rFonts w:cs="Times New Roman"/>
        </w:rPr>
        <w:t>1、</w:t>
      </w:r>
      <w:r>
        <w:rPr>
          <w:rFonts w:hint="eastAsia" w:cs="Times New Roman"/>
        </w:rPr>
        <w:t>询价</w:t>
      </w:r>
      <w:r>
        <w:rPr>
          <w:rFonts w:cs="Times New Roman"/>
        </w:rPr>
        <w:t>申请人在编制</w:t>
      </w:r>
      <w:r>
        <w:rPr>
          <w:rFonts w:hint="eastAsia" w:cs="Times New Roman"/>
        </w:rPr>
        <w:t>询价</w:t>
      </w:r>
      <w:r>
        <w:rPr>
          <w:rFonts w:cs="Times New Roman"/>
        </w:rPr>
        <w:t>申请书时应使用本章所附格式并符合有关要求；本章未规定格式的，由</w:t>
      </w:r>
      <w:r>
        <w:rPr>
          <w:rFonts w:hint="eastAsia" w:cs="Times New Roman"/>
        </w:rPr>
        <w:t>询价</w:t>
      </w:r>
      <w:r>
        <w:rPr>
          <w:rFonts w:cs="Times New Roman"/>
        </w:rPr>
        <w:t>申请人根据实际情况自主编制。</w:t>
      </w:r>
    </w:p>
    <w:p w14:paraId="7BC3C1D0">
      <w:pPr>
        <w:spacing w:before="80" w:after="80" w:line="360" w:lineRule="auto"/>
        <w:ind w:firstLine="480" w:firstLineChars="200"/>
        <w:jc w:val="both"/>
        <w:rPr>
          <w:rFonts w:cs="Times New Roman"/>
        </w:rPr>
      </w:pPr>
      <w:r>
        <w:rPr>
          <w:rFonts w:cs="Times New Roman"/>
        </w:rPr>
        <w:t>2、</w:t>
      </w:r>
      <w:r>
        <w:rPr>
          <w:rFonts w:hint="eastAsia" w:cs="Times New Roman"/>
        </w:rPr>
        <w:t>询价</w:t>
      </w:r>
      <w:r>
        <w:rPr>
          <w:rFonts w:cs="Times New Roman"/>
        </w:rPr>
        <w:t>申请书应在</w:t>
      </w:r>
      <w:r>
        <w:rPr>
          <w:rFonts w:hint="eastAsia" w:cs="Times New Roman"/>
        </w:rPr>
        <w:t>询价</w:t>
      </w:r>
      <w:r>
        <w:rPr>
          <w:rFonts w:cs="Times New Roman"/>
        </w:rPr>
        <w:t>申请书封面和《法定代表人授权书》中的“</w:t>
      </w:r>
      <w:r>
        <w:rPr>
          <w:rFonts w:hint="eastAsia" w:cs="Times New Roman"/>
        </w:rPr>
        <w:t>询价</w:t>
      </w:r>
      <w:r>
        <w:rPr>
          <w:rFonts w:cs="Times New Roman"/>
        </w:rPr>
        <w:t>申请人”一栏填上</w:t>
      </w:r>
      <w:r>
        <w:rPr>
          <w:rFonts w:hint="eastAsia" w:cs="Times New Roman"/>
        </w:rPr>
        <w:t>询价</w:t>
      </w:r>
      <w:r>
        <w:rPr>
          <w:rFonts w:cs="Times New Roman"/>
        </w:rPr>
        <w:t>申请人的全称并在名称上加盖</w:t>
      </w:r>
      <w:r>
        <w:rPr>
          <w:rFonts w:hint="eastAsia" w:cs="Times New Roman"/>
        </w:rPr>
        <w:t>询价</w:t>
      </w:r>
      <w:r>
        <w:rPr>
          <w:rFonts w:cs="Times New Roman"/>
        </w:rPr>
        <w:t>申请人单位章。</w:t>
      </w:r>
    </w:p>
    <w:p w14:paraId="4CE7848A">
      <w:pPr>
        <w:spacing w:before="80" w:after="80" w:line="360" w:lineRule="auto"/>
        <w:ind w:firstLine="480" w:firstLineChars="200"/>
        <w:jc w:val="both"/>
        <w:rPr>
          <w:rFonts w:cs="Times New Roman"/>
        </w:rPr>
      </w:pPr>
      <w:r>
        <w:rPr>
          <w:rFonts w:cs="Times New Roman"/>
        </w:rPr>
        <w:t>3、</w:t>
      </w:r>
      <w:r>
        <w:rPr>
          <w:rFonts w:hint="eastAsia" w:cs="Times New Roman"/>
        </w:rPr>
        <w:t>询价</w:t>
      </w:r>
      <w:r>
        <w:rPr>
          <w:rFonts w:cs="Times New Roman"/>
        </w:rPr>
        <w:t>申请书中的表格或空格如填写不下，可编辑扩充或另附页。除形式外，</w:t>
      </w:r>
      <w:r>
        <w:rPr>
          <w:rFonts w:hint="eastAsia" w:cs="Times New Roman"/>
        </w:rPr>
        <w:t>询价</w:t>
      </w:r>
      <w:r>
        <w:rPr>
          <w:rFonts w:cs="Times New Roman"/>
        </w:rPr>
        <w:t>申请人不得改变其内容要求。本章所附格式，</w:t>
      </w:r>
      <w:r>
        <w:rPr>
          <w:rFonts w:hint="eastAsia" w:cs="Times New Roman"/>
        </w:rPr>
        <w:t>询价</w:t>
      </w:r>
      <w:r>
        <w:rPr>
          <w:rFonts w:cs="Times New Roman"/>
        </w:rPr>
        <w:t>申请人为编制</w:t>
      </w:r>
      <w:r>
        <w:rPr>
          <w:rFonts w:hint="eastAsia" w:cs="Times New Roman"/>
        </w:rPr>
        <w:t>询价</w:t>
      </w:r>
      <w:r>
        <w:rPr>
          <w:rFonts w:cs="Times New Roman"/>
        </w:rPr>
        <w:t>申请书可以复印或编辑。</w:t>
      </w:r>
    </w:p>
    <w:p w14:paraId="42566F00">
      <w:pPr>
        <w:spacing w:before="80" w:after="80" w:line="360" w:lineRule="auto"/>
        <w:ind w:firstLine="480" w:firstLineChars="200"/>
        <w:jc w:val="both"/>
        <w:rPr>
          <w:rFonts w:cs="Times New Roman"/>
        </w:rPr>
      </w:pPr>
      <w:r>
        <w:rPr>
          <w:rFonts w:cs="Times New Roman"/>
        </w:rPr>
        <w:t>4、</w:t>
      </w:r>
      <w:r>
        <w:rPr>
          <w:rFonts w:hint="eastAsia" w:cs="Times New Roman"/>
        </w:rPr>
        <w:t>询价</w:t>
      </w:r>
      <w:r>
        <w:rPr>
          <w:rFonts w:cs="Times New Roman"/>
        </w:rPr>
        <w:t>申请人应按照</w:t>
      </w:r>
      <w:r>
        <w:rPr>
          <w:rFonts w:hint="eastAsia" w:cs="Times New Roman"/>
        </w:rPr>
        <w:t>询价</w:t>
      </w:r>
      <w:r>
        <w:rPr>
          <w:rFonts w:cs="Times New Roman"/>
        </w:rPr>
        <w:t>申请书格式的要求编制</w:t>
      </w:r>
      <w:r>
        <w:rPr>
          <w:rFonts w:hint="eastAsia" w:cs="Times New Roman"/>
        </w:rPr>
        <w:t>询价</w:t>
      </w:r>
      <w:r>
        <w:rPr>
          <w:rFonts w:cs="Times New Roman"/>
        </w:rPr>
        <w:t>申请书。</w:t>
      </w:r>
      <w:r>
        <w:rPr>
          <w:rFonts w:hint="eastAsia" w:cs="Times New Roman"/>
        </w:rPr>
        <w:t>询价</w:t>
      </w:r>
      <w:r>
        <w:rPr>
          <w:rFonts w:cs="Times New Roman"/>
        </w:rPr>
        <w:t>申请书密封后按规定的时间和地点提交。</w:t>
      </w:r>
    </w:p>
    <w:p w14:paraId="3A6897DE">
      <w:pPr>
        <w:spacing w:line="360" w:lineRule="auto"/>
        <w:jc w:val="center"/>
        <w:rPr>
          <w:rFonts w:cs="Times New Roman"/>
          <w:b/>
          <w:sz w:val="48"/>
        </w:rPr>
      </w:pPr>
    </w:p>
    <w:p w14:paraId="7829BAD7">
      <w:pPr>
        <w:rPr>
          <w:rFonts w:cs="Times New Roman"/>
          <w:b/>
          <w:sz w:val="48"/>
        </w:rPr>
      </w:pPr>
      <w:r>
        <w:rPr>
          <w:rFonts w:cs="Times New Roman"/>
          <w:b/>
          <w:sz w:val="48"/>
        </w:rPr>
        <w:br w:type="page"/>
      </w:r>
    </w:p>
    <w:p w14:paraId="59C45194">
      <w:pPr>
        <w:spacing w:line="360" w:lineRule="auto"/>
        <w:jc w:val="center"/>
        <w:rPr>
          <w:rFonts w:cs="Times New Roman"/>
          <w:b/>
          <w:sz w:val="44"/>
          <w:szCs w:val="44"/>
        </w:rPr>
      </w:pPr>
    </w:p>
    <w:p w14:paraId="2EA5672F">
      <w:pPr>
        <w:spacing w:line="360" w:lineRule="auto"/>
        <w:jc w:val="center"/>
        <w:rPr>
          <w:rFonts w:hint="default" w:cs="Times New Roman"/>
          <w:b/>
          <w:sz w:val="44"/>
          <w:lang w:val="en-US"/>
        </w:rPr>
      </w:pPr>
      <w:r>
        <w:rPr>
          <w:rFonts w:hint="eastAsia" w:ascii="宋体" w:hAnsi="宋体" w:eastAsia="宋体" w:cs="Times New Roman"/>
          <w:b/>
          <w:sz w:val="52"/>
          <w:lang w:val="en-US" w:eastAsia="zh-CN"/>
        </w:rPr>
        <w:t>成都市成华区人民医院电器维修服务采购项目</w:t>
      </w:r>
    </w:p>
    <w:p w14:paraId="34DD6B09">
      <w:pPr>
        <w:spacing w:line="360" w:lineRule="auto"/>
        <w:jc w:val="center"/>
        <w:rPr>
          <w:rFonts w:cs="Times New Roman"/>
          <w:b/>
          <w:sz w:val="44"/>
        </w:rPr>
      </w:pPr>
    </w:p>
    <w:p w14:paraId="797D91E2">
      <w:pPr>
        <w:spacing w:line="360" w:lineRule="auto"/>
        <w:jc w:val="center"/>
        <w:rPr>
          <w:rFonts w:hint="eastAsia" w:cs="Times New Roman"/>
          <w:b/>
          <w:sz w:val="52"/>
        </w:rPr>
      </w:pPr>
      <w:r>
        <w:rPr>
          <w:rFonts w:hint="eastAsia" w:cs="Times New Roman"/>
          <w:b/>
          <w:sz w:val="52"/>
        </w:rPr>
        <w:t>询</w:t>
      </w:r>
    </w:p>
    <w:p w14:paraId="77BC19A7">
      <w:pPr>
        <w:spacing w:line="360" w:lineRule="auto"/>
        <w:jc w:val="center"/>
        <w:rPr>
          <w:rFonts w:hint="eastAsia" w:cs="Times New Roman"/>
          <w:b/>
          <w:sz w:val="52"/>
        </w:rPr>
      </w:pPr>
      <w:r>
        <w:rPr>
          <w:rFonts w:hint="eastAsia" w:cs="Times New Roman"/>
          <w:b/>
          <w:sz w:val="52"/>
        </w:rPr>
        <w:t>价</w:t>
      </w:r>
    </w:p>
    <w:p w14:paraId="4196738D">
      <w:pPr>
        <w:spacing w:line="360" w:lineRule="auto"/>
        <w:jc w:val="center"/>
        <w:rPr>
          <w:rFonts w:cs="Times New Roman"/>
          <w:b/>
          <w:sz w:val="52"/>
        </w:rPr>
      </w:pPr>
      <w:r>
        <w:rPr>
          <w:rFonts w:cs="Times New Roman"/>
          <w:b/>
          <w:sz w:val="52"/>
        </w:rPr>
        <w:t>申</w:t>
      </w:r>
    </w:p>
    <w:p w14:paraId="790F3110">
      <w:pPr>
        <w:spacing w:line="360" w:lineRule="auto"/>
        <w:jc w:val="center"/>
        <w:rPr>
          <w:rFonts w:cs="Times New Roman"/>
          <w:b/>
          <w:sz w:val="52"/>
        </w:rPr>
      </w:pPr>
      <w:r>
        <w:rPr>
          <w:rFonts w:cs="Times New Roman"/>
          <w:b/>
          <w:sz w:val="52"/>
        </w:rPr>
        <w:t>请</w:t>
      </w:r>
    </w:p>
    <w:p w14:paraId="7D79D46B">
      <w:pPr>
        <w:spacing w:line="360" w:lineRule="auto"/>
        <w:jc w:val="center"/>
        <w:rPr>
          <w:rFonts w:cs="Times New Roman"/>
          <w:b/>
          <w:sz w:val="52"/>
        </w:rPr>
      </w:pPr>
      <w:r>
        <w:rPr>
          <w:rFonts w:cs="Times New Roman"/>
          <w:b/>
          <w:sz w:val="52"/>
        </w:rPr>
        <w:t>书</w:t>
      </w:r>
    </w:p>
    <w:p w14:paraId="6A6DD39D">
      <w:pPr>
        <w:spacing w:line="360" w:lineRule="auto"/>
        <w:rPr>
          <w:rFonts w:cs="Times New Roman"/>
          <w:sz w:val="28"/>
        </w:rPr>
      </w:pPr>
    </w:p>
    <w:p w14:paraId="3E011A36">
      <w:pPr>
        <w:spacing w:line="360" w:lineRule="auto"/>
        <w:rPr>
          <w:rFonts w:cs="Times New Roman"/>
          <w:sz w:val="28"/>
        </w:rPr>
      </w:pPr>
    </w:p>
    <w:p w14:paraId="75866D2B">
      <w:pPr>
        <w:spacing w:line="360" w:lineRule="auto"/>
        <w:jc w:val="center"/>
        <w:rPr>
          <w:rFonts w:cs="Times New Roman"/>
          <w:b/>
          <w:bCs/>
          <w:sz w:val="32"/>
        </w:rPr>
      </w:pPr>
      <w:r>
        <w:rPr>
          <w:rFonts w:hint="eastAsia" w:cs="Times New Roman"/>
          <w:b/>
          <w:bCs/>
          <w:sz w:val="32"/>
        </w:rPr>
        <w:t>询价</w:t>
      </w:r>
      <w:r>
        <w:rPr>
          <w:rFonts w:cs="Times New Roman"/>
          <w:b/>
          <w:bCs/>
          <w:sz w:val="32"/>
        </w:rPr>
        <w:t>申请人：（全称并加盖单位公章）</w:t>
      </w:r>
    </w:p>
    <w:p w14:paraId="65AECC09">
      <w:pPr>
        <w:spacing w:line="360" w:lineRule="auto"/>
        <w:jc w:val="center"/>
        <w:rPr>
          <w:rFonts w:cs="Times New Roman"/>
          <w:b/>
          <w:bCs/>
          <w:sz w:val="32"/>
        </w:rPr>
      </w:pPr>
      <w:r>
        <w:rPr>
          <w:rFonts w:cs="Times New Roman"/>
          <w:b/>
          <w:bCs/>
          <w:sz w:val="32"/>
        </w:rPr>
        <w:t>X年X月X日</w:t>
      </w:r>
    </w:p>
    <w:p w14:paraId="6CCA739E">
      <w:pPr>
        <w:spacing w:line="360" w:lineRule="auto"/>
        <w:jc w:val="center"/>
        <w:rPr>
          <w:rFonts w:cs="Times New Roman"/>
          <w:b/>
          <w:sz w:val="32"/>
        </w:rPr>
      </w:pPr>
      <w:r>
        <w:rPr>
          <w:rFonts w:cs="Times New Roman"/>
          <w:b/>
          <w:sz w:val="32"/>
        </w:rPr>
        <w:t xml:space="preserve"> </w:t>
      </w:r>
    </w:p>
    <w:p w14:paraId="51D4D307">
      <w:pPr>
        <w:spacing w:line="360" w:lineRule="auto"/>
        <w:jc w:val="center"/>
        <w:rPr>
          <w:rFonts w:cs="Times New Roman"/>
          <w:b/>
          <w:sz w:val="32"/>
        </w:rPr>
      </w:pPr>
      <w:r>
        <w:rPr>
          <w:rFonts w:cs="Times New Roman"/>
          <w:b/>
          <w:sz w:val="32"/>
        </w:rPr>
        <w:br w:type="page"/>
      </w:r>
    </w:p>
    <w:p w14:paraId="694EFDD0">
      <w:pPr>
        <w:pStyle w:val="3"/>
        <w:rPr>
          <w:rFonts w:cs="Times New Roman"/>
          <w:bCs w:val="0"/>
        </w:rPr>
      </w:pPr>
      <w:r>
        <w:rPr>
          <w:rFonts w:cs="Times New Roman"/>
          <w:bCs w:val="0"/>
        </w:rPr>
        <w:t>1、法定代表人/单位负责人授权书</w:t>
      </w:r>
    </w:p>
    <w:p w14:paraId="0764BA09">
      <w:pPr>
        <w:spacing w:before="80" w:after="80" w:line="360" w:lineRule="auto"/>
        <w:jc w:val="center"/>
        <w:outlineLvl w:val="2"/>
        <w:rPr>
          <w:rFonts w:cs="Times New Roman"/>
          <w:b/>
          <w:bCs/>
        </w:rPr>
      </w:pPr>
      <w:r>
        <w:rPr>
          <w:rFonts w:cs="Times New Roman"/>
          <w:b/>
          <w:bCs/>
        </w:rPr>
        <w:t>（适用于非法定代表人直接参与）</w:t>
      </w:r>
    </w:p>
    <w:p w14:paraId="2E4F151C">
      <w:pPr>
        <w:spacing w:before="80" w:after="80" w:line="360" w:lineRule="auto"/>
        <w:ind w:firstLine="480" w:firstLineChars="200"/>
        <w:jc w:val="both"/>
        <w:rPr>
          <w:rFonts w:cs="Times New Roman"/>
        </w:rPr>
      </w:pPr>
      <w:r>
        <w:rPr>
          <w:rFonts w:cs="Times New Roman"/>
        </w:rPr>
        <w:t>本授权委托书声明：我</w:t>
      </w:r>
      <w:r>
        <w:rPr>
          <w:rFonts w:cs="Times New Roman"/>
          <w:u w:val="single"/>
        </w:rPr>
        <w:t>（姓名）</w:t>
      </w:r>
      <w:r>
        <w:rPr>
          <w:rFonts w:cs="Times New Roman"/>
        </w:rPr>
        <w:t>系</w:t>
      </w:r>
      <w:r>
        <w:rPr>
          <w:rFonts w:cs="Times New Roman"/>
          <w:u w:val="single"/>
        </w:rPr>
        <w:t>（</w:t>
      </w:r>
      <w:r>
        <w:rPr>
          <w:rFonts w:hint="eastAsia" w:cs="Times New Roman"/>
          <w:u w:val="single"/>
        </w:rPr>
        <w:t>询价</w:t>
      </w:r>
      <w:r>
        <w:rPr>
          <w:rFonts w:cs="Times New Roman"/>
          <w:u w:val="single"/>
        </w:rPr>
        <w:t>申请人名称）</w:t>
      </w:r>
      <w:r>
        <w:rPr>
          <w:rFonts w:cs="Times New Roman"/>
        </w:rPr>
        <w:t>的法定代表人，现授权</w:t>
      </w:r>
      <w:r>
        <w:rPr>
          <w:rFonts w:cs="Times New Roman"/>
          <w:u w:val="single"/>
        </w:rPr>
        <w:t>（姓名）</w:t>
      </w:r>
      <w:r>
        <w:rPr>
          <w:rFonts w:cs="Times New Roman"/>
        </w:rPr>
        <w:t>为我单位委托代理人，以本单位的名义参加</w:t>
      </w:r>
      <w:r>
        <w:rPr>
          <w:rFonts w:cs="Times New Roman"/>
          <w:u w:val="single"/>
        </w:rPr>
        <w:t>（项目名称）</w:t>
      </w:r>
      <w:r>
        <w:rPr>
          <w:rFonts w:cs="Times New Roman"/>
        </w:rPr>
        <w:t>的</w:t>
      </w:r>
      <w:r>
        <w:rPr>
          <w:rFonts w:hint="eastAsia" w:cs="Times New Roman"/>
        </w:rPr>
        <w:t>询价</w:t>
      </w:r>
      <w:r>
        <w:rPr>
          <w:rFonts w:cs="Times New Roman"/>
        </w:rPr>
        <w:t>活动。委托代理人在</w:t>
      </w:r>
      <w:r>
        <w:rPr>
          <w:rFonts w:hint="eastAsia" w:cs="Times New Roman"/>
        </w:rPr>
        <w:t>询价</w:t>
      </w:r>
      <w:r>
        <w:rPr>
          <w:rFonts w:cs="Times New Roman"/>
        </w:rPr>
        <w:t>活动的合法代表，以我方名义全权处理该项目有关</w:t>
      </w:r>
      <w:r>
        <w:rPr>
          <w:rFonts w:hint="eastAsia" w:cs="Times New Roman"/>
        </w:rPr>
        <w:t>询价</w:t>
      </w:r>
      <w:r>
        <w:rPr>
          <w:rFonts w:cs="Times New Roman"/>
        </w:rPr>
        <w:t>、签订合同以及执行合同等一切事宜。</w:t>
      </w:r>
    </w:p>
    <w:p w14:paraId="27E9B7B8">
      <w:pPr>
        <w:spacing w:before="80" w:after="80" w:line="360" w:lineRule="auto"/>
        <w:ind w:firstLine="480" w:firstLineChars="200"/>
        <w:jc w:val="both"/>
        <w:rPr>
          <w:rFonts w:cs="Times New Roman"/>
        </w:rPr>
      </w:pPr>
      <w:r>
        <w:rPr>
          <w:rFonts w:cs="Times New Roman"/>
        </w:rPr>
        <w:t>委托代理人无转委托权。特此委托。</w:t>
      </w:r>
    </w:p>
    <w:p w14:paraId="5953FE35">
      <w:pPr>
        <w:spacing w:before="80" w:after="80" w:line="360" w:lineRule="auto"/>
        <w:ind w:firstLine="560"/>
        <w:jc w:val="both"/>
        <w:rPr>
          <w:rFonts w:cs="Times New Roman"/>
        </w:rPr>
      </w:pPr>
    </w:p>
    <w:p w14:paraId="0D8CCF14">
      <w:pPr>
        <w:spacing w:before="80" w:after="80" w:line="360" w:lineRule="auto"/>
        <w:ind w:firstLine="560"/>
        <w:jc w:val="both"/>
        <w:rPr>
          <w:rFonts w:cs="Times New Roman"/>
        </w:rPr>
      </w:pPr>
    </w:p>
    <w:p w14:paraId="574F5B67">
      <w:pPr>
        <w:spacing w:before="80" w:after="80" w:line="360" w:lineRule="auto"/>
        <w:ind w:firstLine="480" w:firstLineChars="200"/>
        <w:jc w:val="both"/>
        <w:rPr>
          <w:rFonts w:cs="Times New Roman"/>
        </w:rPr>
      </w:pPr>
      <w:r>
        <w:rPr>
          <w:rFonts w:cs="Times New Roman"/>
        </w:rPr>
        <w:t xml:space="preserve">授权人(法定代表人): </w:t>
      </w:r>
      <w:r>
        <w:rPr>
          <w:rFonts w:cs="Times New Roman"/>
          <w:u w:val="single"/>
        </w:rPr>
        <w:t xml:space="preserve">          （签字或盖个人印章）</w:t>
      </w:r>
      <w:r>
        <w:rPr>
          <w:rFonts w:cs="Times New Roman"/>
        </w:rPr>
        <w:t xml:space="preserve">      联系电话：</w:t>
      </w:r>
    </w:p>
    <w:p w14:paraId="338565B2">
      <w:pPr>
        <w:spacing w:before="80" w:after="80" w:line="360" w:lineRule="auto"/>
        <w:ind w:firstLine="480" w:firstLineChars="200"/>
        <w:jc w:val="both"/>
        <w:rPr>
          <w:rFonts w:cs="Times New Roman"/>
        </w:rPr>
      </w:pPr>
      <w:r>
        <w:rPr>
          <w:rFonts w:cs="Times New Roman"/>
        </w:rPr>
        <w:t>委托代理人：</w:t>
      </w:r>
      <w:r>
        <w:rPr>
          <w:rFonts w:cs="Times New Roman"/>
          <w:u w:val="single"/>
        </w:rPr>
        <w:t xml:space="preserve">        （签字）</w:t>
      </w:r>
      <w:r>
        <w:rPr>
          <w:rFonts w:cs="Times New Roman"/>
        </w:rPr>
        <w:t xml:space="preserve">       手机：</w:t>
      </w:r>
    </w:p>
    <w:p w14:paraId="457FCAA4">
      <w:pPr>
        <w:spacing w:before="80" w:after="80" w:line="360" w:lineRule="auto"/>
        <w:ind w:firstLine="480" w:firstLineChars="200"/>
        <w:jc w:val="both"/>
        <w:rPr>
          <w:rFonts w:cs="Times New Roman"/>
        </w:rPr>
      </w:pPr>
      <w:r>
        <w:rPr>
          <w:rFonts w:cs="Times New Roman"/>
        </w:rPr>
        <w:t>委托代理人部门：    职务：</w:t>
      </w:r>
    </w:p>
    <w:p w14:paraId="547DA276">
      <w:pPr>
        <w:spacing w:before="80" w:after="80" w:line="360" w:lineRule="auto"/>
        <w:ind w:firstLine="480" w:firstLineChars="200"/>
        <w:jc w:val="both"/>
        <w:rPr>
          <w:rFonts w:cs="Times New Roman"/>
        </w:rPr>
      </w:pPr>
      <w:r>
        <w:rPr>
          <w:rFonts w:cs="Times New Roman"/>
        </w:rPr>
        <w:t>单位电话：       传真：</w:t>
      </w:r>
    </w:p>
    <w:p w14:paraId="67453733">
      <w:pPr>
        <w:spacing w:before="80" w:after="80" w:line="360" w:lineRule="auto"/>
        <w:ind w:firstLine="480" w:firstLineChars="200"/>
        <w:jc w:val="both"/>
        <w:rPr>
          <w:rFonts w:cs="Times New Roman"/>
        </w:rPr>
      </w:pPr>
      <w:r>
        <w:rPr>
          <w:rFonts w:hint="eastAsia" w:cs="Times New Roman"/>
        </w:rPr>
        <w:t>询价</w:t>
      </w:r>
      <w:r>
        <w:rPr>
          <w:rFonts w:cs="Times New Roman"/>
        </w:rPr>
        <w:t>申请人：</w:t>
      </w:r>
      <w:r>
        <w:rPr>
          <w:rFonts w:cs="Times New Roman"/>
          <w:u w:val="single"/>
        </w:rPr>
        <w:t xml:space="preserve">                   （全称并加盖</w:t>
      </w:r>
      <w:r>
        <w:rPr>
          <w:rFonts w:hint="eastAsia" w:cs="Times New Roman"/>
          <w:u w:val="single"/>
        </w:rPr>
        <w:t>询价</w:t>
      </w:r>
      <w:r>
        <w:rPr>
          <w:rFonts w:cs="Times New Roman"/>
          <w:u w:val="single"/>
        </w:rPr>
        <w:t>申请人公章）</w:t>
      </w:r>
    </w:p>
    <w:p w14:paraId="72D8AEDE">
      <w:pPr>
        <w:spacing w:before="80" w:after="80" w:line="360" w:lineRule="auto"/>
        <w:ind w:firstLine="480" w:firstLineChars="200"/>
        <w:jc w:val="both"/>
        <w:rPr>
          <w:rFonts w:cs="Times New Roman"/>
        </w:rPr>
      </w:pPr>
      <w:r>
        <w:rPr>
          <w:rFonts w:cs="Times New Roman"/>
        </w:rPr>
        <w:t>日期：   年   月    日</w:t>
      </w:r>
    </w:p>
    <w:p w14:paraId="5064A6EA">
      <w:pPr>
        <w:spacing w:before="80" w:after="80" w:line="360" w:lineRule="auto"/>
        <w:jc w:val="both"/>
        <w:rPr>
          <w:rFonts w:cs="Times New Roman"/>
        </w:rPr>
      </w:pPr>
    </w:p>
    <w:p w14:paraId="3DA3FEA3">
      <w:pPr>
        <w:spacing w:before="80" w:after="80" w:line="360" w:lineRule="auto"/>
        <w:ind w:firstLine="480" w:firstLineChars="200"/>
        <w:jc w:val="both"/>
        <w:rPr>
          <w:rFonts w:cs="Times New Roman"/>
        </w:rPr>
      </w:pPr>
      <w:r>
        <w:rPr>
          <w:rFonts w:cs="Times New Roman"/>
        </w:rPr>
        <w:t>（须附法定代表人和授权代表身份证复印件）</w:t>
      </w:r>
    </w:p>
    <w:p w14:paraId="26A9E77F">
      <w:pPr>
        <w:rPr>
          <w:rFonts w:cs="Times New Roman"/>
        </w:rPr>
      </w:pPr>
      <w:r>
        <w:rPr>
          <w:rFonts w:cs="Times New Roman"/>
        </w:rPr>
        <w:br w:type="page"/>
      </w:r>
    </w:p>
    <w:p w14:paraId="044FED5A">
      <w:pPr>
        <w:pStyle w:val="3"/>
        <w:rPr>
          <w:rFonts w:cs="Times New Roman"/>
          <w:bCs w:val="0"/>
        </w:rPr>
      </w:pPr>
      <w:r>
        <w:rPr>
          <w:rFonts w:hint="eastAsia" w:cs="Times New Roman"/>
          <w:bCs w:val="0"/>
          <w:lang w:val="en-US" w:eastAsia="zh-CN"/>
        </w:rPr>
        <w:t>2、</w:t>
      </w:r>
      <w:r>
        <w:rPr>
          <w:rFonts w:cs="Times New Roman"/>
          <w:bCs w:val="0"/>
        </w:rPr>
        <w:t>法定代表人/单位负责人证明书</w:t>
      </w:r>
    </w:p>
    <w:p w14:paraId="50DC2F31">
      <w:pPr>
        <w:spacing w:before="80" w:after="80" w:line="360" w:lineRule="auto"/>
        <w:jc w:val="both"/>
        <w:rPr>
          <w:rFonts w:cs="Times New Roman"/>
          <w:b/>
          <w:bCs/>
        </w:rPr>
      </w:pPr>
      <w:r>
        <w:rPr>
          <w:rFonts w:cs="Times New Roman"/>
          <w:b/>
          <w:bCs/>
        </w:rPr>
        <w:t>（适用于法定代表人/单位负责人直接参与）</w:t>
      </w:r>
    </w:p>
    <w:p w14:paraId="2A828938">
      <w:pPr>
        <w:spacing w:before="80" w:after="80" w:line="360" w:lineRule="auto"/>
        <w:ind w:firstLine="480" w:firstLineChars="200"/>
        <w:jc w:val="both"/>
        <w:rPr>
          <w:rFonts w:cs="Times New Roman"/>
        </w:rPr>
      </w:pPr>
      <w:r>
        <w:rPr>
          <w:rFonts w:hint="eastAsia" w:cs="Times New Roman"/>
        </w:rPr>
        <w:t>询价</w:t>
      </w:r>
      <w:r>
        <w:rPr>
          <w:rFonts w:cs="Times New Roman"/>
        </w:rPr>
        <w:t>申请人单位名称：</w:t>
      </w:r>
    </w:p>
    <w:p w14:paraId="386B2558">
      <w:pPr>
        <w:spacing w:before="80" w:after="80" w:line="360" w:lineRule="auto"/>
        <w:ind w:firstLine="480" w:firstLineChars="200"/>
        <w:jc w:val="both"/>
        <w:rPr>
          <w:rFonts w:cs="Times New Roman"/>
        </w:rPr>
      </w:pPr>
      <w:r>
        <w:rPr>
          <w:rFonts w:cs="Times New Roman"/>
        </w:rPr>
        <w:t>单位性质：</w:t>
      </w:r>
    </w:p>
    <w:p w14:paraId="23E92A99">
      <w:pPr>
        <w:spacing w:before="80" w:after="80" w:line="360" w:lineRule="auto"/>
        <w:ind w:firstLine="480" w:firstLineChars="200"/>
        <w:jc w:val="both"/>
        <w:rPr>
          <w:rFonts w:cs="Times New Roman"/>
        </w:rPr>
      </w:pPr>
      <w:r>
        <w:rPr>
          <w:rFonts w:cs="Times New Roman"/>
        </w:rPr>
        <w:t>成立时间：年月日</w:t>
      </w:r>
    </w:p>
    <w:p w14:paraId="781941EB">
      <w:pPr>
        <w:spacing w:before="80" w:after="80" w:line="360" w:lineRule="auto"/>
        <w:ind w:firstLine="480" w:firstLineChars="200"/>
        <w:jc w:val="both"/>
        <w:rPr>
          <w:rFonts w:cs="Times New Roman"/>
        </w:rPr>
      </w:pPr>
      <w:r>
        <w:rPr>
          <w:rFonts w:cs="Times New Roman"/>
        </w:rPr>
        <w:t>经营期限：</w:t>
      </w:r>
    </w:p>
    <w:p w14:paraId="5574EF01">
      <w:pPr>
        <w:spacing w:before="80" w:after="80" w:line="360" w:lineRule="auto"/>
        <w:ind w:firstLine="480" w:firstLineChars="200"/>
        <w:jc w:val="both"/>
        <w:rPr>
          <w:rFonts w:cs="Times New Roman"/>
        </w:rPr>
      </w:pPr>
      <w:r>
        <w:rPr>
          <w:rFonts w:cs="Times New Roman"/>
        </w:rPr>
        <w:t>姓名：性别：年龄：职务：</w:t>
      </w:r>
    </w:p>
    <w:p w14:paraId="7DA04BD4">
      <w:pPr>
        <w:spacing w:before="80" w:after="80" w:line="360" w:lineRule="auto"/>
        <w:ind w:firstLine="480" w:firstLineChars="200"/>
        <w:jc w:val="both"/>
        <w:rPr>
          <w:rFonts w:cs="Times New Roman"/>
        </w:rPr>
      </w:pPr>
      <w:r>
        <w:rPr>
          <w:rFonts w:cs="Times New Roman"/>
        </w:rPr>
        <w:t>系（</w:t>
      </w:r>
      <w:r>
        <w:rPr>
          <w:rFonts w:hint="eastAsia" w:cs="Times New Roman"/>
        </w:rPr>
        <w:t>询价</w:t>
      </w:r>
      <w:r>
        <w:rPr>
          <w:rFonts w:cs="Times New Roman"/>
        </w:rPr>
        <w:t>申请人名称）的法定代表人/单位负责人。</w:t>
      </w:r>
    </w:p>
    <w:p w14:paraId="614A0AF7">
      <w:pPr>
        <w:spacing w:before="80" w:after="80" w:line="360" w:lineRule="auto"/>
        <w:jc w:val="both"/>
        <w:rPr>
          <w:rFonts w:hint="eastAsia" w:cs="Times New Roman"/>
        </w:rPr>
      </w:pPr>
    </w:p>
    <w:p w14:paraId="58354220">
      <w:pPr>
        <w:spacing w:before="80" w:after="80" w:line="360" w:lineRule="auto"/>
        <w:ind w:firstLine="960" w:firstLineChars="400"/>
        <w:jc w:val="both"/>
        <w:rPr>
          <w:rFonts w:cs="Times New Roman"/>
        </w:rPr>
      </w:pPr>
      <w:r>
        <w:rPr>
          <w:rFonts w:cs="Times New Roman"/>
        </w:rPr>
        <w:t>特此证明。</w:t>
      </w:r>
    </w:p>
    <w:p w14:paraId="7B9BAA84">
      <w:pPr>
        <w:spacing w:before="80" w:after="80" w:line="360" w:lineRule="auto"/>
        <w:ind w:firstLine="480" w:firstLineChars="200"/>
        <w:jc w:val="both"/>
        <w:rPr>
          <w:rFonts w:cs="Times New Roman"/>
        </w:rPr>
      </w:pPr>
    </w:p>
    <w:p w14:paraId="777B65B1">
      <w:pPr>
        <w:spacing w:before="80" w:after="80" w:line="360" w:lineRule="auto"/>
        <w:ind w:firstLine="480" w:firstLineChars="200"/>
        <w:jc w:val="both"/>
        <w:rPr>
          <w:rFonts w:cs="Times New Roman"/>
        </w:rPr>
      </w:pPr>
      <w:r>
        <w:rPr>
          <w:rFonts w:hint="eastAsia" w:cs="Times New Roman"/>
        </w:rPr>
        <w:t>询价</w:t>
      </w:r>
      <w:r>
        <w:rPr>
          <w:rFonts w:cs="Times New Roman"/>
        </w:rPr>
        <w:t>申请人：</w:t>
      </w:r>
      <w:r>
        <w:rPr>
          <w:rFonts w:cs="Times New Roman"/>
          <w:u w:val="single"/>
        </w:rPr>
        <w:t xml:space="preserve">（单位公章）                                     </w:t>
      </w:r>
      <w:r>
        <w:rPr>
          <w:rFonts w:cs="Times New Roman"/>
        </w:rPr>
        <w:t>。</w:t>
      </w:r>
    </w:p>
    <w:p w14:paraId="374A2EFD">
      <w:pPr>
        <w:spacing w:before="80" w:after="80" w:line="360" w:lineRule="auto"/>
        <w:ind w:firstLine="484" w:firstLineChars="202"/>
        <w:jc w:val="both"/>
        <w:rPr>
          <w:rFonts w:cs="Times New Roman"/>
        </w:rPr>
      </w:pPr>
      <w:r>
        <w:rPr>
          <w:rFonts w:cs="Times New Roman"/>
        </w:rPr>
        <w:t>日    期：</w:t>
      </w:r>
      <w:r>
        <w:rPr>
          <w:rFonts w:cs="Times New Roman"/>
          <w:u w:val="single"/>
        </w:rPr>
        <w:t xml:space="preserve">                                                  </w:t>
      </w:r>
      <w:r>
        <w:rPr>
          <w:rFonts w:cs="Times New Roman"/>
        </w:rPr>
        <w:t>。</w:t>
      </w:r>
    </w:p>
    <w:p w14:paraId="7157C003">
      <w:pPr>
        <w:spacing w:before="80" w:after="80" w:line="360" w:lineRule="auto"/>
        <w:ind w:firstLine="484" w:firstLineChars="202"/>
        <w:jc w:val="both"/>
        <w:rPr>
          <w:rFonts w:cs="Times New Roman"/>
        </w:rPr>
      </w:pPr>
    </w:p>
    <w:p w14:paraId="3F16FF67">
      <w:pPr>
        <w:spacing w:before="80" w:after="80" w:line="360" w:lineRule="auto"/>
        <w:ind w:firstLine="482" w:firstLineChars="200"/>
        <w:jc w:val="both"/>
        <w:rPr>
          <w:rFonts w:cs="Times New Roman"/>
          <w:b/>
        </w:rPr>
      </w:pPr>
      <w:r>
        <w:rPr>
          <w:rFonts w:cs="Times New Roman"/>
          <w:b/>
        </w:rPr>
        <w:t>注：1、</w:t>
      </w:r>
      <w:r>
        <w:rPr>
          <w:rFonts w:hint="eastAsia" w:cs="Times New Roman"/>
          <w:b/>
        </w:rPr>
        <w:t>询价</w:t>
      </w:r>
      <w:r>
        <w:rPr>
          <w:rFonts w:cs="Times New Roman"/>
          <w:b/>
        </w:rPr>
        <w:t>申请人为法人单位时提供“法定代表人证明书”，</w:t>
      </w:r>
      <w:r>
        <w:rPr>
          <w:rFonts w:hint="eastAsia" w:cs="Times New Roman"/>
          <w:b/>
        </w:rPr>
        <w:t>询价</w:t>
      </w:r>
      <w:r>
        <w:rPr>
          <w:rFonts w:cs="Times New Roman"/>
          <w:b/>
        </w:rPr>
        <w:t>申请人为其他组织时提供“单位负责人证明书”。</w:t>
      </w:r>
    </w:p>
    <w:p w14:paraId="582AB5AD">
      <w:pPr>
        <w:spacing w:before="80" w:after="80" w:line="360" w:lineRule="auto"/>
        <w:ind w:firstLine="482" w:firstLineChars="200"/>
        <w:jc w:val="both"/>
        <w:rPr>
          <w:rFonts w:cs="Times New Roman"/>
          <w:b/>
        </w:rPr>
      </w:pPr>
      <w:r>
        <w:rPr>
          <w:rFonts w:cs="Times New Roman"/>
          <w:b/>
        </w:rPr>
        <w:t>2、法定代表人/单位负责人直接参与</w:t>
      </w:r>
      <w:r>
        <w:rPr>
          <w:rFonts w:hint="eastAsia" w:cs="Times New Roman"/>
          <w:b/>
        </w:rPr>
        <w:t>询价</w:t>
      </w:r>
      <w:r>
        <w:rPr>
          <w:rFonts w:cs="Times New Roman"/>
          <w:b/>
        </w:rPr>
        <w:t>并签署响应文件时才须提供；</w:t>
      </w:r>
    </w:p>
    <w:p w14:paraId="37172F41">
      <w:pPr>
        <w:spacing w:before="80" w:after="80" w:line="360" w:lineRule="auto"/>
        <w:ind w:firstLine="482" w:firstLineChars="200"/>
        <w:jc w:val="both"/>
        <w:rPr>
          <w:rFonts w:cs="Times New Roman"/>
          <w:b/>
        </w:rPr>
      </w:pPr>
      <w:r>
        <w:rPr>
          <w:rFonts w:cs="Times New Roman"/>
          <w:b/>
        </w:rPr>
        <w:t>3、应附法定代表人/单位负责人身份证（正反面）复印件；（提供身份证有困难的，也可提供户口本或军官证或护照等身份证明材料）</w:t>
      </w:r>
    </w:p>
    <w:p w14:paraId="4DD09E63">
      <w:pPr>
        <w:spacing w:before="80" w:after="80" w:line="360" w:lineRule="auto"/>
        <w:ind w:firstLine="480" w:firstLineChars="200"/>
        <w:jc w:val="both"/>
        <w:rPr>
          <w:rFonts w:cs="Times New Roman"/>
        </w:rPr>
      </w:pPr>
    </w:p>
    <w:p w14:paraId="60C696EE">
      <w:pPr>
        <w:spacing w:line="360" w:lineRule="auto"/>
        <w:rPr>
          <w:rFonts w:cs="Times New Roman"/>
          <w:sz w:val="28"/>
        </w:rPr>
      </w:pPr>
      <w:r>
        <w:rPr>
          <w:rFonts w:cs="Times New Roman"/>
          <w:sz w:val="28"/>
        </w:rPr>
        <w:t xml:space="preserve"> </w:t>
      </w:r>
    </w:p>
    <w:p w14:paraId="0EC8303E">
      <w:pPr>
        <w:rPr>
          <w:rFonts w:cs="Times New Roman"/>
          <w:sz w:val="28"/>
        </w:rPr>
      </w:pPr>
      <w:r>
        <w:rPr>
          <w:rFonts w:cs="Times New Roman"/>
          <w:sz w:val="28"/>
        </w:rPr>
        <w:br w:type="page"/>
      </w:r>
    </w:p>
    <w:p w14:paraId="65BD28DE">
      <w:pPr>
        <w:pStyle w:val="52"/>
        <w:numPr>
          <w:ilvl w:val="0"/>
          <w:numId w:val="1"/>
        </w:numPr>
        <w:snapToGrid w:val="0"/>
        <w:spacing w:line="360" w:lineRule="auto"/>
        <w:ind w:firstLine="3373" w:firstLineChars="1200"/>
        <w:jc w:val="both"/>
        <w:rPr>
          <w:rFonts w:hint="eastAsia" w:ascii="宋体" w:hAnsi="宋体" w:eastAsia="宋体" w:cs="Times New Roman"/>
          <w:b/>
          <w:bCs/>
          <w:iCs/>
          <w:sz w:val="28"/>
          <w:szCs w:val="28"/>
        </w:rPr>
      </w:pPr>
      <w:r>
        <w:rPr>
          <w:rFonts w:hint="eastAsia" w:ascii="宋体" w:hAnsi="宋体" w:eastAsia="宋体" w:cs="Times New Roman"/>
          <w:b/>
          <w:bCs/>
          <w:iCs/>
          <w:sz w:val="28"/>
          <w:szCs w:val="28"/>
        </w:rPr>
        <w:t>报价函</w:t>
      </w:r>
    </w:p>
    <w:p w14:paraId="3A5E8460">
      <w:pPr>
        <w:pStyle w:val="52"/>
        <w:numPr>
          <w:ilvl w:val="0"/>
          <w:numId w:val="0"/>
        </w:numPr>
        <w:snapToGrid w:val="0"/>
        <w:spacing w:line="360" w:lineRule="auto"/>
        <w:jc w:val="both"/>
        <w:rPr>
          <w:rFonts w:hint="eastAsia" w:ascii="宋体" w:hAnsi="宋体" w:eastAsia="宋体" w:cs="宋体"/>
          <w:bCs/>
          <w:sz w:val="22"/>
          <w:szCs w:val="22"/>
          <w:lang w:val="en-US" w:eastAsia="zh-CN" w:bidi="ar-SA"/>
        </w:rPr>
      </w:pPr>
      <w:r>
        <w:rPr>
          <w:rFonts w:hint="eastAsia" w:ascii="宋体" w:hAnsi="宋体" w:eastAsia="宋体" w:cs="宋体"/>
          <w:bCs/>
          <w:sz w:val="22"/>
          <w:szCs w:val="22"/>
          <w:lang w:val="en-US" w:eastAsia="zh-CN" w:bidi="ar-SA"/>
        </w:rPr>
        <w:t>项目名称：成都市成华区人民医院电器维修服务采购项目</w:t>
      </w:r>
    </w:p>
    <w:p w14:paraId="5DF1E4A5">
      <w:pPr>
        <w:pStyle w:val="52"/>
        <w:numPr>
          <w:ilvl w:val="0"/>
          <w:numId w:val="0"/>
        </w:numPr>
        <w:snapToGrid w:val="0"/>
        <w:spacing w:line="360" w:lineRule="auto"/>
        <w:jc w:val="both"/>
        <w:rPr>
          <w:rFonts w:hint="eastAsia" w:ascii="宋体" w:hAnsi="宋体" w:eastAsia="宋体"/>
          <w:sz w:val="21"/>
          <w:szCs w:val="21"/>
          <w:lang w:bidi="ar"/>
        </w:rPr>
      </w:pPr>
    </w:p>
    <w:p w14:paraId="01C153FF">
      <w:pPr>
        <w:pStyle w:val="52"/>
        <w:numPr>
          <w:ilvl w:val="0"/>
          <w:numId w:val="0"/>
        </w:numPr>
        <w:snapToGrid w:val="0"/>
        <w:spacing w:line="360" w:lineRule="auto"/>
        <w:jc w:val="both"/>
        <w:rPr>
          <w:rFonts w:hint="eastAsia" w:ascii="宋体" w:hAnsi="宋体" w:eastAsia="宋体"/>
          <w:sz w:val="21"/>
          <w:szCs w:val="21"/>
          <w:lang w:bidi="ar"/>
        </w:rPr>
      </w:pPr>
    </w:p>
    <w:p w14:paraId="1A2D0910">
      <w:pPr>
        <w:pStyle w:val="52"/>
        <w:numPr>
          <w:ilvl w:val="0"/>
          <w:numId w:val="0"/>
        </w:numPr>
        <w:snapToGrid w:val="0"/>
        <w:spacing w:line="360" w:lineRule="auto"/>
        <w:jc w:val="both"/>
        <w:rPr>
          <w:rFonts w:hint="eastAsia" w:ascii="宋体" w:hAnsi="宋体" w:eastAsia="宋体"/>
          <w:sz w:val="21"/>
          <w:szCs w:val="21"/>
          <w:lang w:bidi="ar"/>
        </w:rPr>
      </w:pPr>
    </w:p>
    <w:p w14:paraId="0C303E53">
      <w:pPr>
        <w:pStyle w:val="52"/>
        <w:numPr>
          <w:ilvl w:val="0"/>
          <w:numId w:val="0"/>
        </w:numPr>
        <w:snapToGrid w:val="0"/>
        <w:spacing w:line="360" w:lineRule="auto"/>
        <w:jc w:val="both"/>
        <w:rPr>
          <w:rFonts w:hint="eastAsia" w:ascii="宋体" w:hAnsi="宋体" w:eastAsia="宋体"/>
          <w:sz w:val="21"/>
          <w:szCs w:val="21"/>
          <w:lang w:bidi="ar"/>
        </w:rPr>
      </w:pPr>
    </w:p>
    <w:p w14:paraId="4E5DA8BE">
      <w:pPr>
        <w:pStyle w:val="52"/>
        <w:numPr>
          <w:ilvl w:val="0"/>
          <w:numId w:val="0"/>
        </w:numPr>
        <w:snapToGrid w:val="0"/>
        <w:spacing w:line="360" w:lineRule="auto"/>
        <w:jc w:val="both"/>
        <w:rPr>
          <w:rFonts w:hint="default" w:ascii="宋体" w:hAnsi="宋体" w:eastAsia="宋体" w:cs="宋体"/>
          <w:bCs/>
          <w:sz w:val="22"/>
          <w:szCs w:val="22"/>
          <w:lang w:val="en-US" w:eastAsia="zh-CN" w:bidi="ar-SA"/>
        </w:rPr>
      </w:pPr>
      <w:r>
        <w:rPr>
          <w:rFonts w:hint="eastAsia" w:ascii="宋体" w:hAnsi="宋体" w:eastAsia="宋体" w:cs="宋体"/>
          <w:bCs/>
          <w:sz w:val="22"/>
          <w:szCs w:val="22"/>
          <w:lang w:val="en-US" w:eastAsia="zh-CN" w:bidi="ar-SA"/>
        </w:rPr>
        <w:t>统一单价限价</w:t>
      </w:r>
      <w:r>
        <w:rPr>
          <w:rFonts w:hint="eastAsia" w:ascii="宋体" w:hAnsi="宋体" w:eastAsia="宋体"/>
          <w:sz w:val="21"/>
          <w:szCs w:val="21"/>
          <w:lang w:bidi="ar"/>
        </w:rPr>
        <w:t>下浮率</w:t>
      </w:r>
      <w:r>
        <w:rPr>
          <w:rFonts w:hint="eastAsia" w:ascii="宋体" w:hAnsi="宋体" w:eastAsia="宋体"/>
          <w:sz w:val="21"/>
          <w:szCs w:val="21"/>
          <w:lang w:eastAsia="zh-CN" w:bidi="ar"/>
        </w:rPr>
        <w:t>：</w:t>
      </w:r>
      <w:r>
        <w:rPr>
          <w:rFonts w:hint="eastAsia" w:ascii="宋体" w:hAnsi="宋体" w:eastAsia="宋体"/>
          <w:sz w:val="21"/>
          <w:szCs w:val="21"/>
          <w:u w:val="single"/>
          <w:lang w:val="en-US" w:eastAsia="zh-CN" w:bidi="ar"/>
        </w:rPr>
        <w:t xml:space="preserve">                     </w:t>
      </w:r>
      <w:r>
        <w:rPr>
          <w:rFonts w:hint="eastAsia" w:ascii="宋体" w:hAnsi="宋体" w:eastAsia="宋体"/>
          <w:sz w:val="21"/>
          <w:szCs w:val="21"/>
          <w:lang w:val="en-US" w:eastAsia="zh-CN" w:bidi="ar"/>
        </w:rPr>
        <w:t>%</w:t>
      </w:r>
    </w:p>
    <w:p w14:paraId="3270ED3E">
      <w:pPr>
        <w:pStyle w:val="52"/>
        <w:numPr>
          <w:ilvl w:val="0"/>
          <w:numId w:val="0"/>
        </w:numPr>
        <w:snapToGrid w:val="0"/>
        <w:spacing w:line="360" w:lineRule="auto"/>
        <w:jc w:val="both"/>
        <w:rPr>
          <w:rFonts w:hint="eastAsia" w:ascii="宋体" w:hAnsi="宋体" w:eastAsia="宋体" w:cs="宋体"/>
          <w:bCs/>
          <w:sz w:val="22"/>
          <w:szCs w:val="22"/>
          <w:lang w:val="en-US" w:eastAsia="zh-CN" w:bidi="ar-SA"/>
        </w:rPr>
      </w:pPr>
    </w:p>
    <w:p w14:paraId="5F41BA5F">
      <w:pPr>
        <w:spacing w:before="156" w:beforeLines="50" w:after="156" w:afterLines="50"/>
        <w:rPr>
          <w:rFonts w:hint="eastAsia" w:ascii="宋体" w:hAnsi="宋体" w:eastAsia="宋体" w:cs="宋体"/>
          <w:bCs/>
          <w:sz w:val="22"/>
          <w:szCs w:val="22"/>
          <w:lang w:val="en-US" w:eastAsia="zh-CN" w:bidi="ar-SA"/>
        </w:rPr>
      </w:pPr>
      <w:r>
        <w:rPr>
          <w:rFonts w:hint="eastAsia" w:ascii="宋体" w:hAnsi="宋体" w:eastAsia="宋体" w:cs="宋体"/>
          <w:bCs/>
          <w:sz w:val="22"/>
          <w:szCs w:val="22"/>
          <w:lang w:val="en-US" w:eastAsia="zh-CN" w:bidi="ar-SA"/>
        </w:rPr>
        <w:t>本项目采用统一最高单价限价方式，询价申请人报价以下浮率形式填报。下浮率为询价申请人在最高单价限价基础上自愿让利的优惠幅度。合同单价按以下公式计算：合同单价 = 最高单价限价 ×（1－下浮率）下浮率在合同执行期间不作调整。</w:t>
      </w:r>
    </w:p>
    <w:p w14:paraId="6E0FA0B5">
      <w:pPr>
        <w:spacing w:before="156" w:beforeLines="50" w:after="156" w:afterLines="50"/>
        <w:rPr>
          <w:rFonts w:hint="eastAsia" w:ascii="宋体" w:hAnsi="宋体" w:cs="宋体"/>
          <w:bCs/>
          <w:sz w:val="24"/>
          <w:szCs w:val="24"/>
        </w:rPr>
      </w:pPr>
      <w:r>
        <w:rPr>
          <w:rFonts w:hint="eastAsia" w:ascii="宋体" w:hAnsi="宋体" w:eastAsia="宋体" w:cs="宋体"/>
          <w:bCs/>
          <w:sz w:val="22"/>
          <w:szCs w:val="22"/>
          <w:lang w:val="en-US" w:eastAsia="zh-CN" w:bidi="ar-SA"/>
        </w:rPr>
        <w:t>以上报价是响应本项目要求的全部工作内容的体现，包括本项目实施的人工费用、保险费用等文件规定的所有产生费用。</w:t>
      </w:r>
    </w:p>
    <w:p w14:paraId="3003A010">
      <w:pPr>
        <w:spacing w:before="156" w:beforeLines="50" w:after="156" w:afterLines="50"/>
        <w:rPr>
          <w:rFonts w:ascii="宋体" w:hAnsi="宋体" w:cs="宋体"/>
          <w:bCs/>
          <w:sz w:val="24"/>
          <w:szCs w:val="24"/>
        </w:rPr>
      </w:pPr>
      <w:r>
        <w:rPr>
          <w:rFonts w:hint="eastAsia" w:ascii="宋体" w:hAnsi="宋体" w:cs="宋体"/>
          <w:bCs/>
          <w:sz w:val="24"/>
          <w:szCs w:val="24"/>
        </w:rPr>
        <w:t xml:space="preserve">注 </w:t>
      </w:r>
      <w:r>
        <w:rPr>
          <w:rFonts w:hint="eastAsia" w:cs="宋体"/>
          <w:bCs/>
          <w:sz w:val="24"/>
          <w:szCs w:val="24"/>
          <w:lang w:val="en-US" w:eastAsia="zh-CN"/>
        </w:rPr>
        <w:t>1</w:t>
      </w:r>
      <w:r>
        <w:rPr>
          <w:rFonts w:hint="eastAsia" w:ascii="宋体" w:hAnsi="宋体" w:cs="宋体"/>
          <w:bCs/>
          <w:sz w:val="24"/>
          <w:szCs w:val="24"/>
        </w:rPr>
        <w:t>.“报价表”为多页的，每页均应加盖</w:t>
      </w:r>
      <w:r>
        <w:rPr>
          <w:rFonts w:hint="eastAsia" w:ascii="宋体" w:hAnsi="宋体" w:cs="宋体"/>
          <w:bCs/>
          <w:sz w:val="24"/>
          <w:szCs w:val="24"/>
          <w:lang w:val="en-US" w:eastAsia="zh-CN"/>
        </w:rPr>
        <w:t>询价</w:t>
      </w:r>
      <w:r>
        <w:rPr>
          <w:rFonts w:hint="eastAsia" w:ascii="宋体" w:hAnsi="宋体" w:cs="宋体"/>
          <w:bCs/>
          <w:sz w:val="24"/>
          <w:szCs w:val="24"/>
        </w:rPr>
        <w:t>申请人公章（鲜章）。</w:t>
      </w:r>
    </w:p>
    <w:p w14:paraId="212A0EB5">
      <w:pPr>
        <w:spacing w:before="156" w:beforeLines="50" w:after="156" w:afterLines="50"/>
        <w:rPr>
          <w:rFonts w:ascii="宋体" w:hAnsi="宋体" w:cs="宋体"/>
          <w:bCs/>
          <w:sz w:val="24"/>
          <w:szCs w:val="24"/>
        </w:rPr>
      </w:pPr>
    </w:p>
    <w:p w14:paraId="380C30BD">
      <w:pPr>
        <w:spacing w:before="156" w:beforeLines="50" w:after="156" w:afterLines="50"/>
        <w:rPr>
          <w:rFonts w:hint="eastAsia" w:ascii="宋体" w:hAnsi="宋体" w:cs="宋体"/>
          <w:bCs/>
          <w:sz w:val="24"/>
          <w:szCs w:val="24"/>
        </w:rPr>
      </w:pPr>
      <w:bookmarkStart w:id="13" w:name="_Toc217446086"/>
      <w:r>
        <w:rPr>
          <w:rFonts w:hint="eastAsia" w:ascii="宋体" w:hAnsi="宋体" w:cs="宋体"/>
          <w:bCs/>
          <w:sz w:val="24"/>
          <w:szCs w:val="24"/>
          <w:lang w:eastAsia="zh-CN"/>
        </w:rPr>
        <w:t>询价</w:t>
      </w:r>
      <w:r>
        <w:rPr>
          <w:rFonts w:hint="eastAsia" w:ascii="宋体" w:hAnsi="宋体" w:cs="宋体"/>
          <w:bCs/>
          <w:sz w:val="24"/>
          <w:szCs w:val="24"/>
        </w:rPr>
        <w:t>申请人名称：</w:t>
      </w:r>
      <w:r>
        <w:rPr>
          <w:rFonts w:ascii="宋体" w:hAnsi="宋体" w:cs="宋体"/>
          <w:bCs/>
          <w:sz w:val="24"/>
          <w:szCs w:val="24"/>
          <w:u w:val="single"/>
        </w:rPr>
        <w:t xml:space="preserve">                                   </w:t>
      </w:r>
      <w:r>
        <w:rPr>
          <w:rFonts w:hint="eastAsia" w:ascii="宋体" w:hAnsi="宋体" w:cs="宋体"/>
          <w:bCs/>
          <w:sz w:val="24"/>
          <w:szCs w:val="24"/>
          <w:u w:val="single"/>
        </w:rPr>
        <w:t>（单位公章）</w:t>
      </w:r>
      <w:r>
        <w:rPr>
          <w:rFonts w:hint="eastAsia" w:ascii="宋体" w:hAnsi="宋体" w:cs="宋体"/>
          <w:bCs/>
          <w:sz w:val="24"/>
          <w:szCs w:val="24"/>
        </w:rPr>
        <w:t>。</w:t>
      </w:r>
    </w:p>
    <w:p w14:paraId="7C31125D">
      <w:pPr>
        <w:spacing w:before="156" w:beforeLines="50" w:after="156" w:afterLines="50"/>
        <w:rPr>
          <w:rFonts w:hint="eastAsia" w:ascii="宋体" w:hAnsi="宋体" w:cs="宋体"/>
          <w:bCs/>
          <w:sz w:val="24"/>
          <w:szCs w:val="24"/>
        </w:rPr>
      </w:pPr>
    </w:p>
    <w:p w14:paraId="751C6AA1">
      <w:pPr>
        <w:spacing w:before="156" w:beforeLines="50" w:after="156" w:afterLines="50"/>
        <w:rPr>
          <w:rFonts w:hint="eastAsia" w:ascii="宋体" w:hAnsi="宋体" w:cs="宋体"/>
          <w:bCs/>
          <w:sz w:val="24"/>
          <w:szCs w:val="24"/>
        </w:rPr>
      </w:pPr>
      <w:r>
        <w:rPr>
          <w:rFonts w:hint="eastAsia" w:ascii="宋体" w:hAnsi="宋体" w:cs="宋体"/>
          <w:bCs/>
          <w:sz w:val="24"/>
          <w:szCs w:val="24"/>
        </w:rPr>
        <w:t>法定代表人/单位负责人或授权代表（签字或加盖个人名章）：</w:t>
      </w:r>
      <w:r>
        <w:rPr>
          <w:rFonts w:ascii="宋体" w:hAnsi="宋体" w:cs="宋体"/>
          <w:bCs/>
          <w:sz w:val="24"/>
          <w:szCs w:val="24"/>
          <w:u w:val="single"/>
        </w:rPr>
        <w:t xml:space="preserve">        </w:t>
      </w:r>
      <w:r>
        <w:rPr>
          <w:rFonts w:hint="eastAsia" w:ascii="宋体" w:hAnsi="宋体" w:cs="宋体"/>
          <w:bCs/>
          <w:sz w:val="24"/>
          <w:szCs w:val="24"/>
        </w:rPr>
        <w:t>。</w:t>
      </w:r>
    </w:p>
    <w:p w14:paraId="6DC81681">
      <w:pPr>
        <w:spacing w:before="156" w:beforeLines="50" w:after="156" w:afterLines="50"/>
        <w:rPr>
          <w:rFonts w:hint="eastAsia" w:ascii="宋体" w:hAnsi="宋体" w:cs="宋体"/>
          <w:bCs/>
          <w:sz w:val="24"/>
          <w:szCs w:val="24"/>
        </w:rPr>
      </w:pPr>
    </w:p>
    <w:p w14:paraId="038C7EDC">
      <w:pPr>
        <w:spacing w:before="156" w:beforeLines="50" w:after="156" w:afterLines="50"/>
        <w:rPr>
          <w:rFonts w:ascii="宋体" w:hAnsi="宋体" w:cs="宋体"/>
          <w:bCs/>
          <w:sz w:val="24"/>
          <w:szCs w:val="24"/>
        </w:rPr>
      </w:pPr>
      <w:r>
        <w:rPr>
          <w:rFonts w:hint="eastAsia" w:ascii="宋体" w:hAnsi="宋体" w:cs="宋体"/>
          <w:bCs/>
          <w:sz w:val="24"/>
          <w:szCs w:val="24"/>
        </w:rPr>
        <w:t>日    期：</w:t>
      </w:r>
      <w:r>
        <w:rPr>
          <w:rFonts w:ascii="宋体" w:hAnsi="宋体" w:cs="宋体"/>
          <w:bCs/>
          <w:sz w:val="24"/>
          <w:szCs w:val="24"/>
          <w:u w:val="single"/>
        </w:rPr>
        <w:t xml:space="preserve">        </w:t>
      </w:r>
      <w:r>
        <w:rPr>
          <w:rFonts w:hint="eastAsia" w:ascii="宋体" w:hAnsi="宋体" w:cs="宋体"/>
          <w:bCs/>
          <w:sz w:val="24"/>
          <w:szCs w:val="24"/>
        </w:rPr>
        <w:t>年</w:t>
      </w:r>
      <w:r>
        <w:rPr>
          <w:rFonts w:ascii="宋体" w:hAnsi="宋体" w:cs="宋体"/>
          <w:bCs/>
          <w:sz w:val="24"/>
          <w:szCs w:val="24"/>
          <w:u w:val="single"/>
        </w:rPr>
        <w:t xml:space="preserve">        </w:t>
      </w:r>
      <w:r>
        <w:rPr>
          <w:rFonts w:hint="eastAsia" w:ascii="宋体" w:hAnsi="宋体" w:cs="宋体"/>
          <w:bCs/>
          <w:sz w:val="24"/>
          <w:szCs w:val="24"/>
        </w:rPr>
        <w:t>月</w:t>
      </w:r>
      <w:r>
        <w:rPr>
          <w:rFonts w:ascii="宋体" w:hAnsi="宋体" w:cs="宋体"/>
          <w:bCs/>
          <w:sz w:val="24"/>
          <w:szCs w:val="24"/>
          <w:u w:val="single"/>
        </w:rPr>
        <w:t xml:space="preserve">        </w:t>
      </w:r>
      <w:r>
        <w:rPr>
          <w:rFonts w:hint="eastAsia" w:ascii="宋体" w:hAnsi="宋体" w:cs="宋体"/>
          <w:bCs/>
          <w:sz w:val="24"/>
          <w:szCs w:val="24"/>
        </w:rPr>
        <w:t>日。</w:t>
      </w:r>
    </w:p>
    <w:p w14:paraId="29EA86B5">
      <w:pPr>
        <w:widowControl/>
        <w:jc w:val="left"/>
        <w:rPr>
          <w:rFonts w:ascii="华文中宋" w:hAnsi="华文中宋" w:eastAsia="华文中宋" w:cs="宋体"/>
          <w:bCs w:val="0"/>
        </w:rPr>
        <w:sectPr>
          <w:footerReference r:id="rId6" w:type="default"/>
          <w:type w:val="continuous"/>
          <w:pgSz w:w="11906" w:h="16838"/>
          <w:pgMar w:top="1440" w:right="1800" w:bottom="1440" w:left="1800" w:header="851" w:footer="992" w:gutter="0"/>
          <w:pgNumType w:start="1"/>
          <w:cols w:space="720" w:num="1"/>
          <w:docGrid w:type="lines" w:linePitch="312" w:charSpace="0"/>
        </w:sectPr>
      </w:pPr>
    </w:p>
    <w:bookmarkEnd w:id="13"/>
    <w:p w14:paraId="4C52686B">
      <w:pPr>
        <w:spacing w:line="360" w:lineRule="auto"/>
        <w:jc w:val="both"/>
        <w:rPr>
          <w:rFonts w:cs="Times New Roman"/>
        </w:rPr>
      </w:pPr>
    </w:p>
    <w:p w14:paraId="44407285">
      <w:pPr>
        <w:pStyle w:val="3"/>
        <w:jc w:val="center"/>
        <w:rPr>
          <w:rFonts w:cs="Times New Roman"/>
          <w:bCs w:val="0"/>
        </w:rPr>
      </w:pPr>
      <w:r>
        <w:rPr>
          <w:rFonts w:hint="eastAsia" w:cs="Times New Roman"/>
          <w:bCs w:val="0"/>
        </w:rPr>
        <w:br w:type="page"/>
      </w:r>
      <w:r>
        <w:rPr>
          <w:rFonts w:hint="eastAsia" w:cs="Times New Roman"/>
          <w:bCs w:val="0"/>
        </w:rPr>
        <w:t>4</w:t>
      </w:r>
      <w:r>
        <w:rPr>
          <w:rFonts w:cs="Times New Roman"/>
          <w:bCs w:val="0"/>
        </w:rPr>
        <w:t>、承诺函</w:t>
      </w:r>
    </w:p>
    <w:p w14:paraId="06B8BDAB">
      <w:pPr>
        <w:spacing w:before="80" w:after="80" w:line="360" w:lineRule="auto"/>
        <w:jc w:val="both"/>
        <w:rPr>
          <w:rFonts w:cs="Times New Roman"/>
        </w:rPr>
      </w:pPr>
      <w:r>
        <w:rPr>
          <w:rFonts w:cs="Times New Roman"/>
        </w:rPr>
        <w:t>致</w:t>
      </w:r>
      <w:r>
        <w:rPr>
          <w:rFonts w:hint="eastAsia" w:cs="Times New Roman"/>
          <w:u w:val="single"/>
        </w:rPr>
        <w:t xml:space="preserve">                               </w:t>
      </w:r>
      <w:r>
        <w:rPr>
          <w:rFonts w:cs="Times New Roman"/>
        </w:rPr>
        <w:t>：</w:t>
      </w:r>
    </w:p>
    <w:p w14:paraId="3DAB806B">
      <w:pPr>
        <w:spacing w:before="80" w:after="80" w:line="360" w:lineRule="auto"/>
        <w:ind w:firstLine="480" w:firstLineChars="200"/>
        <w:jc w:val="both"/>
        <w:rPr>
          <w:rFonts w:cs="Times New Roman"/>
        </w:rPr>
      </w:pPr>
      <w:r>
        <w:rPr>
          <w:rFonts w:cs="Times New Roman"/>
        </w:rPr>
        <w:t>本公司（公司名称）参加（项目名称）的</w:t>
      </w:r>
      <w:r>
        <w:rPr>
          <w:rFonts w:hint="eastAsia" w:cs="Times New Roman"/>
        </w:rPr>
        <w:t>询价</w:t>
      </w:r>
      <w:r>
        <w:rPr>
          <w:rFonts w:cs="Times New Roman"/>
        </w:rPr>
        <w:t>活动，特别针对以下条款，郑重承诺：</w:t>
      </w:r>
    </w:p>
    <w:p w14:paraId="3BB9EC76">
      <w:pPr>
        <w:spacing w:before="80" w:after="80" w:line="360" w:lineRule="auto"/>
        <w:ind w:firstLine="480" w:firstLineChars="200"/>
        <w:jc w:val="both"/>
        <w:rPr>
          <w:rFonts w:hint="eastAsia" w:ascii="宋体" w:hAnsi="宋体" w:eastAsia="宋体" w:cs="宋体"/>
          <w:b w:val="0"/>
          <w:bCs/>
          <w:color w:val="auto"/>
          <w:sz w:val="24"/>
          <w:highlight w:val="none"/>
          <w:lang w:val="en-US" w:eastAsia="zh-CN"/>
        </w:rPr>
      </w:pPr>
      <w:r>
        <w:rPr>
          <w:rFonts w:cs="Times New Roman"/>
        </w:rPr>
        <w:t>1、</w:t>
      </w:r>
      <w:r>
        <w:rPr>
          <w:rFonts w:cs="Times New Roman"/>
          <w:color w:val="000000"/>
        </w:rPr>
        <w:t>具有独立承担民事责任的能力；</w:t>
      </w:r>
    </w:p>
    <w:p w14:paraId="3E7E7068">
      <w:pPr>
        <w:spacing w:before="80" w:after="80" w:line="360" w:lineRule="auto"/>
        <w:ind w:firstLine="480" w:firstLineChars="200"/>
        <w:jc w:val="both"/>
        <w:rPr>
          <w:rFonts w:cs="Times New Roman"/>
        </w:rPr>
      </w:pPr>
      <w:r>
        <w:rPr>
          <w:rFonts w:cs="Times New Roman"/>
        </w:rPr>
        <w:t>2、具有良好的商业信誉和健全的财务会计制度；</w:t>
      </w:r>
    </w:p>
    <w:p w14:paraId="0333DD7E">
      <w:pPr>
        <w:spacing w:before="80" w:after="80" w:line="360" w:lineRule="auto"/>
        <w:ind w:firstLine="480" w:firstLineChars="200"/>
        <w:jc w:val="both"/>
        <w:rPr>
          <w:rFonts w:cs="Times New Roman"/>
        </w:rPr>
      </w:pPr>
      <w:r>
        <w:rPr>
          <w:rFonts w:cs="Times New Roman"/>
        </w:rPr>
        <w:t>3、具有履行合同所必须的设备和专业技术能力；</w:t>
      </w:r>
    </w:p>
    <w:p w14:paraId="4C139902">
      <w:pPr>
        <w:spacing w:before="80" w:after="80" w:line="360" w:lineRule="auto"/>
        <w:ind w:firstLine="480" w:firstLineChars="200"/>
        <w:jc w:val="both"/>
        <w:rPr>
          <w:rFonts w:cs="Times New Roman"/>
        </w:rPr>
      </w:pPr>
      <w:r>
        <w:rPr>
          <w:rFonts w:cs="Times New Roman"/>
        </w:rPr>
        <w:t>4、具有依法缴纳税收和社会保障资金的良好记录；</w:t>
      </w:r>
    </w:p>
    <w:p w14:paraId="71803C6C">
      <w:pPr>
        <w:spacing w:before="80" w:after="80" w:line="360" w:lineRule="auto"/>
        <w:ind w:firstLine="480" w:firstLineChars="200"/>
        <w:jc w:val="both"/>
        <w:rPr>
          <w:rFonts w:cs="Times New Roman"/>
        </w:rPr>
      </w:pPr>
      <w:r>
        <w:rPr>
          <w:rFonts w:cs="Times New Roman"/>
        </w:rPr>
        <w:t>5、参加本次</w:t>
      </w:r>
      <w:r>
        <w:rPr>
          <w:rFonts w:hint="eastAsia" w:cs="Times New Roman"/>
        </w:rPr>
        <w:t>询价</w:t>
      </w:r>
      <w:r>
        <w:rPr>
          <w:rFonts w:cs="Times New Roman"/>
        </w:rPr>
        <w:t>活动前三年内，在经营活动中没有重大违法记录；</w:t>
      </w:r>
    </w:p>
    <w:p w14:paraId="420F8412">
      <w:pPr>
        <w:spacing w:before="80" w:after="80" w:line="360" w:lineRule="auto"/>
        <w:ind w:firstLine="480" w:firstLineChars="200"/>
        <w:jc w:val="both"/>
        <w:rPr>
          <w:rFonts w:cs="Times New Roman"/>
        </w:rPr>
      </w:pPr>
      <w:r>
        <w:rPr>
          <w:rFonts w:cs="Times New Roman"/>
        </w:rPr>
        <w:t>6、</w:t>
      </w:r>
      <w:r>
        <w:rPr>
          <w:rFonts w:hint="eastAsia" w:cs="Times New Roman"/>
        </w:rPr>
        <w:t>询价</w:t>
      </w:r>
      <w:r>
        <w:rPr>
          <w:rFonts w:cs="Times New Roman"/>
        </w:rPr>
        <w:t>申请人还符合法律、行政法规规定的其他强制性条件；</w:t>
      </w:r>
    </w:p>
    <w:p w14:paraId="0DDD6838">
      <w:pPr>
        <w:spacing w:before="80" w:after="80" w:line="360" w:lineRule="auto"/>
        <w:ind w:firstLine="480" w:firstLineChars="200"/>
        <w:jc w:val="both"/>
        <w:rPr>
          <w:rFonts w:cs="Times New Roman"/>
        </w:rPr>
      </w:pPr>
      <w:r>
        <w:rPr>
          <w:rFonts w:cs="Times New Roman"/>
        </w:rPr>
        <w:t>7、我方完全同意</w:t>
      </w:r>
      <w:r>
        <w:rPr>
          <w:rFonts w:hint="eastAsia" w:cs="Times New Roman"/>
        </w:rPr>
        <w:t>询价文件</w:t>
      </w:r>
      <w:r>
        <w:rPr>
          <w:rFonts w:cs="Times New Roman"/>
        </w:rPr>
        <w:t>第一章</w:t>
      </w:r>
      <w:r>
        <w:rPr>
          <w:rFonts w:hint="eastAsia" w:cs="Times New Roman"/>
        </w:rPr>
        <w:t>询价</w:t>
      </w:r>
      <w:r>
        <w:rPr>
          <w:rFonts w:cs="Times New Roman"/>
        </w:rPr>
        <w:t>申请人须知中关于“</w:t>
      </w:r>
      <w:r>
        <w:rPr>
          <w:rFonts w:hint="eastAsia" w:cs="Times New Roman"/>
        </w:rPr>
        <w:t>询价</w:t>
      </w:r>
      <w:r>
        <w:rPr>
          <w:rFonts w:cs="Times New Roman"/>
        </w:rPr>
        <w:t>报价”、“</w:t>
      </w:r>
      <w:r>
        <w:rPr>
          <w:rFonts w:hint="eastAsia" w:cs="Times New Roman"/>
        </w:rPr>
        <w:t>询价</w:t>
      </w:r>
      <w:r>
        <w:rPr>
          <w:rFonts w:cs="Times New Roman"/>
        </w:rPr>
        <w:t>响应有效期”、“合同签订”、的实质性要求，并承诺严格按照</w:t>
      </w:r>
      <w:r>
        <w:rPr>
          <w:rFonts w:hint="eastAsia" w:cs="Times New Roman"/>
        </w:rPr>
        <w:t>询价文件</w:t>
      </w:r>
      <w:r>
        <w:rPr>
          <w:rFonts w:cs="Times New Roman"/>
        </w:rPr>
        <w:t>要求履行。</w:t>
      </w:r>
    </w:p>
    <w:p w14:paraId="060E4BE0">
      <w:pPr>
        <w:spacing w:before="80" w:after="80" w:line="360" w:lineRule="auto"/>
        <w:ind w:firstLine="480" w:firstLineChars="200"/>
        <w:jc w:val="both"/>
        <w:rPr>
          <w:rFonts w:cs="Times New Roman"/>
        </w:rPr>
      </w:pPr>
    </w:p>
    <w:p w14:paraId="676E52EC">
      <w:pPr>
        <w:spacing w:before="80" w:after="80" w:line="360" w:lineRule="auto"/>
        <w:ind w:firstLine="480" w:firstLineChars="200"/>
        <w:jc w:val="both"/>
        <w:rPr>
          <w:rFonts w:cs="Times New Roman"/>
        </w:rPr>
      </w:pPr>
      <w:r>
        <w:rPr>
          <w:rFonts w:cs="Times New Roman"/>
        </w:rPr>
        <w:t>本单位对上述承诺的内容事项真实性负责。如经查实上述承诺的内容事项存在虚假，我单位愿意接受以提供虚假材料谋取</w:t>
      </w:r>
      <w:r>
        <w:rPr>
          <w:rFonts w:hint="eastAsia" w:cs="Times New Roman"/>
        </w:rPr>
        <w:t>成交</w:t>
      </w:r>
      <w:r>
        <w:rPr>
          <w:rFonts w:cs="Times New Roman"/>
        </w:rPr>
        <w:t>追究法律责任。</w:t>
      </w:r>
    </w:p>
    <w:p w14:paraId="3A9192F9">
      <w:pPr>
        <w:spacing w:line="360" w:lineRule="auto"/>
        <w:ind w:firstLine="848"/>
        <w:jc w:val="both"/>
        <w:rPr>
          <w:rFonts w:cs="Times New Roman"/>
        </w:rPr>
      </w:pPr>
    </w:p>
    <w:p w14:paraId="1DEDFD29">
      <w:pPr>
        <w:spacing w:line="360" w:lineRule="auto"/>
        <w:ind w:firstLine="280"/>
        <w:jc w:val="both"/>
        <w:rPr>
          <w:rFonts w:cs="Times New Roman"/>
        </w:rPr>
      </w:pPr>
      <w:r>
        <w:rPr>
          <w:rFonts w:cs="Times New Roman"/>
        </w:rPr>
        <w:t>如违反以上承诺，本公司愿承担一切法律责任。</w:t>
      </w:r>
    </w:p>
    <w:p w14:paraId="0F2E5FE0">
      <w:pPr>
        <w:spacing w:line="360" w:lineRule="auto"/>
        <w:ind w:firstLine="280"/>
        <w:jc w:val="both"/>
        <w:rPr>
          <w:rFonts w:cs="Times New Roman"/>
        </w:rPr>
      </w:pPr>
    </w:p>
    <w:p w14:paraId="0B586F18">
      <w:pPr>
        <w:spacing w:line="360" w:lineRule="auto"/>
        <w:ind w:firstLine="280"/>
        <w:jc w:val="both"/>
        <w:rPr>
          <w:rFonts w:cs="Times New Roman"/>
        </w:rPr>
      </w:pPr>
      <w:r>
        <w:rPr>
          <w:rFonts w:hint="eastAsia" w:cs="Times New Roman"/>
        </w:rPr>
        <w:t>询价</w:t>
      </w:r>
      <w:r>
        <w:rPr>
          <w:rFonts w:cs="Times New Roman"/>
        </w:rPr>
        <w:t>申请人名称：</w:t>
      </w:r>
      <w:r>
        <w:rPr>
          <w:rFonts w:cs="Times New Roman"/>
          <w:u w:val="single"/>
        </w:rPr>
        <w:t>（盖章）</w:t>
      </w:r>
    </w:p>
    <w:p w14:paraId="417A4D31">
      <w:pPr>
        <w:spacing w:line="360" w:lineRule="auto"/>
        <w:ind w:firstLine="280"/>
        <w:jc w:val="both"/>
        <w:rPr>
          <w:rFonts w:cs="Times New Roman"/>
        </w:rPr>
      </w:pPr>
      <w:r>
        <w:rPr>
          <w:rFonts w:cs="Times New Roman"/>
        </w:rPr>
        <w:t>法定代表人或授权代表（签字）：</w:t>
      </w:r>
    </w:p>
    <w:p w14:paraId="75CC51E1">
      <w:pPr>
        <w:spacing w:line="360" w:lineRule="auto"/>
        <w:ind w:firstLine="280"/>
        <w:jc w:val="both"/>
        <w:rPr>
          <w:rFonts w:cs="Times New Roman"/>
        </w:rPr>
      </w:pPr>
      <w:r>
        <w:rPr>
          <w:rFonts w:hint="eastAsia" w:cs="Times New Roman"/>
        </w:rPr>
        <w:t>询价</w:t>
      </w:r>
      <w:r>
        <w:rPr>
          <w:rFonts w:cs="Times New Roman"/>
        </w:rPr>
        <w:t>日期：X年X月X日</w:t>
      </w:r>
    </w:p>
    <w:p w14:paraId="661D12BA">
      <w:pPr>
        <w:spacing w:line="360" w:lineRule="auto"/>
        <w:jc w:val="both"/>
        <w:rPr>
          <w:rFonts w:cs="Times New Roman"/>
        </w:rPr>
      </w:pPr>
    </w:p>
    <w:p w14:paraId="71A0D970">
      <w:pPr>
        <w:spacing w:line="360" w:lineRule="auto"/>
        <w:ind w:firstLine="280"/>
        <w:jc w:val="both"/>
        <w:rPr>
          <w:rFonts w:cs="Times New Roman"/>
        </w:rPr>
      </w:pPr>
      <w:r>
        <w:rPr>
          <w:rFonts w:cs="Times New Roman"/>
        </w:rPr>
        <w:t>注：1.可自行提供具有有效签字和盖章的格式，但承诺函的内容至少应该包含本格式中涉及的承诺内容。</w:t>
      </w:r>
    </w:p>
    <w:p w14:paraId="78761B31">
      <w:pPr>
        <w:spacing w:line="360" w:lineRule="auto"/>
        <w:ind w:firstLine="280"/>
        <w:rPr>
          <w:rFonts w:cs="Times New Roman"/>
          <w:b/>
          <w:sz w:val="32"/>
        </w:rPr>
      </w:pPr>
      <w:r>
        <w:rPr>
          <w:rFonts w:cs="Times New Roman"/>
          <w:b/>
          <w:sz w:val="32"/>
        </w:rPr>
        <w:t xml:space="preserve"> </w:t>
      </w:r>
    </w:p>
    <w:p w14:paraId="007BC52F">
      <w:pPr>
        <w:pStyle w:val="3"/>
        <w:rPr>
          <w:rFonts w:cs="Times New Roman"/>
          <w:bCs w:val="0"/>
        </w:rPr>
      </w:pPr>
      <w:r>
        <w:rPr>
          <w:rFonts w:hint="eastAsia" w:cs="Times New Roman"/>
          <w:bCs w:val="0"/>
        </w:rPr>
        <w:t>5</w:t>
      </w:r>
      <w:r>
        <w:rPr>
          <w:rFonts w:cs="Times New Roman"/>
          <w:bCs w:val="0"/>
        </w:rPr>
        <w:t>、在中华人民共和国境内依法注册的法人或者其他组织的证明材料</w:t>
      </w:r>
    </w:p>
    <w:p w14:paraId="2E21E426">
      <w:pPr>
        <w:jc w:val="center"/>
        <w:rPr>
          <w:rFonts w:cs="Times New Roman"/>
          <w:b/>
          <w:bCs/>
          <w:szCs w:val="28"/>
        </w:rPr>
      </w:pPr>
      <w:r>
        <w:rPr>
          <w:rFonts w:cs="Times New Roman"/>
          <w:b/>
          <w:bCs/>
          <w:szCs w:val="28"/>
        </w:rPr>
        <w:t>（如：营业执照等）</w:t>
      </w:r>
    </w:p>
    <w:p w14:paraId="22A54D3F">
      <w:pPr>
        <w:keepNext/>
        <w:keepLines/>
        <w:spacing w:line="360" w:lineRule="auto"/>
        <w:jc w:val="center"/>
        <w:rPr>
          <w:rFonts w:cs="Times New Roman"/>
          <w:b/>
          <w:sz w:val="32"/>
        </w:rPr>
      </w:pPr>
      <w:r>
        <w:rPr>
          <w:rFonts w:cs="Times New Roman"/>
          <w:b/>
          <w:sz w:val="32"/>
        </w:rPr>
        <w:t xml:space="preserve"> </w:t>
      </w:r>
    </w:p>
    <w:p w14:paraId="1E99B7EE">
      <w:pPr>
        <w:rPr>
          <w:rFonts w:cs="Times New Roman"/>
          <w:b/>
          <w:sz w:val="32"/>
        </w:rPr>
      </w:pPr>
      <w:r>
        <w:rPr>
          <w:rFonts w:cs="Times New Roman"/>
          <w:b/>
          <w:sz w:val="32"/>
        </w:rPr>
        <w:br w:type="page"/>
      </w:r>
    </w:p>
    <w:p w14:paraId="7C2A041F">
      <w:pPr>
        <w:pStyle w:val="3"/>
        <w:rPr>
          <w:rFonts w:cs="Times New Roman"/>
          <w:bCs w:val="0"/>
        </w:rPr>
      </w:pPr>
      <w:r>
        <w:rPr>
          <w:rFonts w:hint="eastAsia" w:cs="Times New Roman"/>
          <w:bCs w:val="0"/>
        </w:rPr>
        <w:t>6</w:t>
      </w:r>
      <w:r>
        <w:rPr>
          <w:rFonts w:cs="Times New Roman"/>
          <w:bCs w:val="0"/>
        </w:rPr>
        <w:t>、需求（第四章）应答表</w:t>
      </w:r>
    </w:p>
    <w:p w14:paraId="5D7D789C">
      <w:pPr>
        <w:spacing w:before="80" w:after="80" w:line="360" w:lineRule="auto"/>
        <w:ind w:firstLine="480" w:firstLineChars="200"/>
        <w:jc w:val="both"/>
        <w:rPr>
          <w:rFonts w:cs="Times New Roman"/>
        </w:rPr>
      </w:pPr>
      <w:r>
        <w:rPr>
          <w:rFonts w:hint="eastAsia" w:cs="Times New Roman"/>
        </w:rPr>
        <w:t>询价</w:t>
      </w:r>
      <w:r>
        <w:rPr>
          <w:rFonts w:cs="Times New Roman"/>
        </w:rPr>
        <w:t>编号：</w:t>
      </w:r>
    </w:p>
    <w:p w14:paraId="04C90C45">
      <w:pPr>
        <w:spacing w:before="80" w:after="80" w:line="360" w:lineRule="auto"/>
        <w:ind w:firstLine="480" w:firstLineChars="200"/>
        <w:jc w:val="both"/>
        <w:rPr>
          <w:rFonts w:cs="Times New Roman"/>
        </w:rPr>
      </w:pPr>
      <w:r>
        <w:rPr>
          <w:rFonts w:cs="Times New Roman"/>
        </w:rPr>
        <w:t>包号：</w:t>
      </w:r>
    </w:p>
    <w:tbl>
      <w:tblPr>
        <w:tblStyle w:val="22"/>
        <w:tblW w:w="0" w:type="auto"/>
        <w:tblInd w:w="0" w:type="dxa"/>
        <w:tblLayout w:type="fixed"/>
        <w:tblCellMar>
          <w:top w:w="0" w:type="dxa"/>
          <w:left w:w="10" w:type="dxa"/>
          <w:bottom w:w="0" w:type="dxa"/>
          <w:right w:w="10" w:type="dxa"/>
        </w:tblCellMar>
      </w:tblPr>
      <w:tblGrid>
        <w:gridCol w:w="1670"/>
        <w:gridCol w:w="4639"/>
        <w:gridCol w:w="3653"/>
      </w:tblGrid>
      <w:tr w14:paraId="2647059F">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9C81379">
            <w:pPr>
              <w:spacing w:line="360" w:lineRule="auto"/>
              <w:jc w:val="center"/>
              <w:rPr>
                <w:rFonts w:cs="Times New Roman"/>
                <w:szCs w:val="21"/>
              </w:rPr>
            </w:pPr>
            <w:r>
              <w:rPr>
                <w:rFonts w:cs="Times New Roman"/>
                <w:szCs w:val="21"/>
              </w:rPr>
              <w:t>序号</w:t>
            </w: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07BDA13">
            <w:pPr>
              <w:spacing w:line="360" w:lineRule="auto"/>
              <w:ind w:firstLine="560"/>
              <w:jc w:val="center"/>
              <w:rPr>
                <w:rFonts w:cs="Times New Roman"/>
                <w:szCs w:val="21"/>
              </w:rPr>
            </w:pPr>
            <w:r>
              <w:rPr>
                <w:rFonts w:hint="eastAsia" w:cs="Times New Roman"/>
                <w:szCs w:val="21"/>
              </w:rPr>
              <w:t>询价文件</w:t>
            </w:r>
            <w:r>
              <w:rPr>
                <w:rFonts w:cs="Times New Roman"/>
                <w:szCs w:val="21"/>
              </w:rPr>
              <w:t>要求</w:t>
            </w: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9C59234">
            <w:pPr>
              <w:spacing w:line="360" w:lineRule="auto"/>
              <w:jc w:val="center"/>
              <w:rPr>
                <w:rFonts w:cs="Times New Roman"/>
                <w:szCs w:val="21"/>
              </w:rPr>
            </w:pPr>
            <w:r>
              <w:rPr>
                <w:rFonts w:cs="Times New Roman"/>
                <w:szCs w:val="21"/>
              </w:rPr>
              <w:t>响应内容</w:t>
            </w:r>
          </w:p>
        </w:tc>
      </w:tr>
      <w:tr w14:paraId="7C6AD4DD">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81E12C3">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03BB19C">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F5D4DE3">
            <w:pPr>
              <w:spacing w:line="360" w:lineRule="auto"/>
              <w:jc w:val="center"/>
              <w:rPr>
                <w:rFonts w:cs="Times New Roman"/>
                <w:szCs w:val="21"/>
              </w:rPr>
            </w:pPr>
          </w:p>
        </w:tc>
      </w:tr>
      <w:tr w14:paraId="78BBF16C">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60EB84A">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A8E90D">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D13AFFA">
            <w:pPr>
              <w:spacing w:line="360" w:lineRule="auto"/>
              <w:jc w:val="center"/>
              <w:rPr>
                <w:rFonts w:cs="Times New Roman"/>
                <w:szCs w:val="21"/>
              </w:rPr>
            </w:pPr>
          </w:p>
        </w:tc>
      </w:tr>
      <w:tr w14:paraId="5E60FB94">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DFAE4E5">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0A4A3A7">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4C83D6">
            <w:pPr>
              <w:spacing w:line="360" w:lineRule="auto"/>
              <w:jc w:val="center"/>
              <w:rPr>
                <w:rFonts w:cs="Times New Roman"/>
                <w:szCs w:val="21"/>
              </w:rPr>
            </w:pPr>
          </w:p>
        </w:tc>
      </w:tr>
      <w:tr w14:paraId="720A9C7A">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7DE5291">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3677C47">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3E61369">
            <w:pPr>
              <w:spacing w:line="360" w:lineRule="auto"/>
              <w:jc w:val="center"/>
              <w:rPr>
                <w:rFonts w:cs="Times New Roman"/>
                <w:szCs w:val="21"/>
              </w:rPr>
            </w:pPr>
          </w:p>
        </w:tc>
      </w:tr>
      <w:tr w14:paraId="3C8EC572">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F3FA095">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9CBBCB3">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74E4DB7">
            <w:pPr>
              <w:spacing w:line="360" w:lineRule="auto"/>
              <w:jc w:val="center"/>
              <w:rPr>
                <w:rFonts w:cs="Times New Roman"/>
                <w:szCs w:val="21"/>
              </w:rPr>
            </w:pPr>
          </w:p>
        </w:tc>
      </w:tr>
      <w:tr w14:paraId="6911672C">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993BB3B">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69C74D4">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FFFB2F3">
            <w:pPr>
              <w:spacing w:line="360" w:lineRule="auto"/>
              <w:jc w:val="center"/>
              <w:rPr>
                <w:rFonts w:cs="Times New Roman"/>
                <w:szCs w:val="21"/>
              </w:rPr>
            </w:pPr>
          </w:p>
        </w:tc>
      </w:tr>
      <w:tr w14:paraId="18B62510">
        <w:tblPrEx>
          <w:tblCellMar>
            <w:top w:w="0" w:type="dxa"/>
            <w:left w:w="10" w:type="dxa"/>
            <w:bottom w:w="0" w:type="dxa"/>
            <w:right w:w="10" w:type="dxa"/>
          </w:tblCellMar>
        </w:tblPrEx>
        <w:trPr>
          <w:trHeight w:val="567" w:hRule="atLeast"/>
        </w:trPr>
        <w:tc>
          <w:tcPr>
            <w:tcW w:w="167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1278FFB">
            <w:pPr>
              <w:spacing w:line="360" w:lineRule="auto"/>
              <w:jc w:val="center"/>
              <w:rPr>
                <w:rFonts w:cs="Times New Roman"/>
                <w:szCs w:val="21"/>
              </w:rPr>
            </w:pPr>
          </w:p>
        </w:tc>
        <w:tc>
          <w:tcPr>
            <w:tcW w:w="463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583A5DB">
            <w:pPr>
              <w:spacing w:line="360" w:lineRule="auto"/>
              <w:jc w:val="center"/>
              <w:rPr>
                <w:rFonts w:cs="Times New Roman"/>
                <w:szCs w:val="21"/>
              </w:rPr>
            </w:pPr>
          </w:p>
        </w:tc>
        <w:tc>
          <w:tcPr>
            <w:tcW w:w="365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34EF226">
            <w:pPr>
              <w:spacing w:line="360" w:lineRule="auto"/>
              <w:jc w:val="center"/>
              <w:rPr>
                <w:rFonts w:cs="Times New Roman"/>
                <w:szCs w:val="21"/>
              </w:rPr>
            </w:pPr>
          </w:p>
        </w:tc>
      </w:tr>
    </w:tbl>
    <w:p w14:paraId="2AB5D8A9">
      <w:pPr>
        <w:spacing w:before="80" w:after="80" w:line="360" w:lineRule="auto"/>
        <w:ind w:firstLine="480" w:firstLineChars="200"/>
        <w:jc w:val="both"/>
        <w:rPr>
          <w:rFonts w:cs="Times New Roman"/>
        </w:rPr>
      </w:pPr>
      <w:r>
        <w:rPr>
          <w:rFonts w:cs="Times New Roman"/>
        </w:rPr>
        <w:t>注：</w:t>
      </w:r>
    </w:p>
    <w:p w14:paraId="66ADC416">
      <w:pPr>
        <w:numPr>
          <w:ilvl w:val="0"/>
          <w:numId w:val="2"/>
        </w:numPr>
        <w:spacing w:before="80" w:after="80" w:line="360" w:lineRule="auto"/>
        <w:ind w:firstLine="480" w:firstLineChars="200"/>
        <w:jc w:val="both"/>
        <w:rPr>
          <w:rFonts w:cs="Times New Roman"/>
        </w:rPr>
      </w:pPr>
      <w:r>
        <w:rPr>
          <w:rFonts w:hint="eastAsia" w:cs="Times New Roman"/>
        </w:rPr>
        <w:t>询价</w:t>
      </w:r>
      <w:r>
        <w:rPr>
          <w:rFonts w:cs="Times New Roman"/>
        </w:rPr>
        <w:t>申请人必须据实填写，不得虚假应答，否则将取消其</w:t>
      </w:r>
      <w:r>
        <w:rPr>
          <w:rFonts w:hint="eastAsia" w:cs="Times New Roman"/>
        </w:rPr>
        <w:t>成交</w:t>
      </w:r>
      <w:r>
        <w:rPr>
          <w:rFonts w:cs="Times New Roman"/>
        </w:rPr>
        <w:t>资格。如与</w:t>
      </w:r>
      <w:r>
        <w:rPr>
          <w:rFonts w:hint="eastAsia" w:cs="Times New Roman"/>
        </w:rPr>
        <w:t>询价文件</w:t>
      </w:r>
      <w:r>
        <w:rPr>
          <w:rFonts w:cs="Times New Roman"/>
        </w:rPr>
        <w:t>第四章商务要求、技术服务要求的内容有偏离(</w:t>
      </w:r>
      <w:r>
        <w:rPr>
          <w:rFonts w:cs="Times New Roman"/>
          <w:color w:val="FF0000"/>
        </w:rPr>
        <w:t>包括正偏离和负偏离</w:t>
      </w:r>
      <w:r>
        <w:rPr>
          <w:rFonts w:cs="Times New Roman"/>
        </w:rPr>
        <w:t>)，请将偏离条款逐条应答。</w:t>
      </w:r>
    </w:p>
    <w:p w14:paraId="5E957456">
      <w:pPr>
        <w:numPr>
          <w:ilvl w:val="0"/>
          <w:numId w:val="2"/>
        </w:numPr>
        <w:spacing w:before="80" w:after="80" w:line="360" w:lineRule="auto"/>
        <w:ind w:firstLine="482" w:firstLineChars="200"/>
        <w:jc w:val="both"/>
        <w:rPr>
          <w:rFonts w:cs="Times New Roman"/>
        </w:rPr>
      </w:pPr>
      <w:r>
        <w:rPr>
          <w:rFonts w:cs="Times New Roman"/>
          <w:b/>
          <w:bCs/>
        </w:rPr>
        <w:t>如与</w:t>
      </w:r>
      <w:r>
        <w:rPr>
          <w:rFonts w:hint="eastAsia" w:cs="Times New Roman"/>
          <w:b/>
          <w:bCs/>
        </w:rPr>
        <w:t>询价文件</w:t>
      </w:r>
      <w:r>
        <w:rPr>
          <w:rFonts w:cs="Times New Roman"/>
          <w:b/>
          <w:bCs/>
        </w:rPr>
        <w:t>商务要求或技术服务要求的所有条款无偏离，则无须在此表中应答，</w:t>
      </w:r>
      <w:r>
        <w:rPr>
          <w:rFonts w:hint="eastAsia" w:cs="Times New Roman"/>
          <w:b/>
          <w:bCs/>
          <w:color w:val="FF0000"/>
          <w:lang w:eastAsia="zh-CN"/>
        </w:rPr>
        <w:t>请</w:t>
      </w:r>
      <w:r>
        <w:rPr>
          <w:rFonts w:hint="eastAsia" w:cs="Times New Roman"/>
          <w:b/>
          <w:bCs/>
          <w:color w:val="FF0000"/>
        </w:rPr>
        <w:t>空表盖章</w:t>
      </w:r>
      <w:r>
        <w:rPr>
          <w:rFonts w:hint="eastAsia" w:cs="Times New Roman"/>
          <w:b/>
          <w:bCs/>
        </w:rPr>
        <w:t>。</w:t>
      </w:r>
      <w:r>
        <w:rPr>
          <w:rFonts w:cs="Times New Roman"/>
          <w:b/>
          <w:bCs/>
        </w:rPr>
        <w:t>视为默认完全响应和接受第四章所有的内容，</w:t>
      </w:r>
      <w:r>
        <w:rPr>
          <w:rFonts w:hint="eastAsia" w:cs="Times New Roman"/>
          <w:b/>
          <w:bCs/>
        </w:rPr>
        <w:t>询价</w:t>
      </w:r>
      <w:r>
        <w:rPr>
          <w:rFonts w:cs="Times New Roman"/>
          <w:b/>
          <w:bCs/>
        </w:rPr>
        <w:t>申请人不得以未作应答而拒不接受</w:t>
      </w:r>
      <w:r>
        <w:rPr>
          <w:rFonts w:cs="Times New Roman"/>
        </w:rPr>
        <w:t>。</w:t>
      </w:r>
    </w:p>
    <w:p w14:paraId="74CAE89E">
      <w:pPr>
        <w:spacing w:line="360" w:lineRule="auto"/>
        <w:ind w:firstLine="490"/>
        <w:jc w:val="both"/>
        <w:rPr>
          <w:rFonts w:cs="Times New Roman"/>
          <w:sz w:val="28"/>
        </w:rPr>
      </w:pPr>
    </w:p>
    <w:p w14:paraId="0EF28F6D">
      <w:pPr>
        <w:spacing w:before="80" w:after="80" w:line="360" w:lineRule="auto"/>
        <w:ind w:firstLine="480" w:firstLineChars="200"/>
        <w:jc w:val="both"/>
        <w:rPr>
          <w:rFonts w:cs="Times New Roman"/>
        </w:rPr>
      </w:pPr>
      <w:r>
        <w:rPr>
          <w:rFonts w:hint="eastAsia" w:cs="Times New Roman"/>
        </w:rPr>
        <w:t>询价</w:t>
      </w:r>
      <w:r>
        <w:rPr>
          <w:rFonts w:cs="Times New Roman"/>
        </w:rPr>
        <w:t>申请人名称：（盖章）</w:t>
      </w:r>
    </w:p>
    <w:p w14:paraId="54D53887">
      <w:pPr>
        <w:spacing w:before="80" w:after="80" w:line="360" w:lineRule="auto"/>
        <w:ind w:firstLine="480" w:firstLineChars="200"/>
        <w:jc w:val="both"/>
        <w:rPr>
          <w:rFonts w:cs="Times New Roman"/>
        </w:rPr>
      </w:pPr>
      <w:r>
        <w:rPr>
          <w:rFonts w:cs="Times New Roman"/>
        </w:rPr>
        <w:t>法定代表人或授权代表（签字）：</w:t>
      </w:r>
    </w:p>
    <w:p w14:paraId="4D8EF13E">
      <w:pPr>
        <w:spacing w:before="80" w:after="80" w:line="360" w:lineRule="auto"/>
        <w:ind w:firstLine="480" w:firstLineChars="200"/>
        <w:jc w:val="both"/>
        <w:rPr>
          <w:rFonts w:cs="Times New Roman"/>
        </w:rPr>
      </w:pPr>
      <w:r>
        <w:rPr>
          <w:rFonts w:hint="eastAsia" w:cs="Times New Roman"/>
        </w:rPr>
        <w:t>询价</w:t>
      </w:r>
      <w:r>
        <w:rPr>
          <w:rFonts w:cs="Times New Roman"/>
        </w:rPr>
        <w:t>日期：X年X月X日</w:t>
      </w:r>
    </w:p>
    <w:p w14:paraId="2C9F91B2">
      <w:pPr>
        <w:rPr>
          <w:rFonts w:cs="Times New Roman"/>
        </w:rPr>
      </w:pPr>
      <w:r>
        <w:rPr>
          <w:rFonts w:cs="Times New Roman"/>
        </w:rPr>
        <w:br w:type="page"/>
      </w:r>
    </w:p>
    <w:p w14:paraId="1E0FF55D">
      <w:pPr>
        <w:pStyle w:val="3"/>
        <w:rPr>
          <w:rFonts w:cs="Times New Roman"/>
          <w:b w:val="0"/>
          <w:sz w:val="36"/>
          <w:szCs w:val="24"/>
        </w:rPr>
      </w:pPr>
      <w:r>
        <w:rPr>
          <w:rFonts w:hint="eastAsia" w:cs="Times New Roman"/>
          <w:bCs w:val="0"/>
        </w:rPr>
        <w:t>7</w:t>
      </w:r>
      <w:r>
        <w:rPr>
          <w:rFonts w:cs="Times New Roman"/>
          <w:bCs w:val="0"/>
        </w:rPr>
        <w:t>、</w:t>
      </w:r>
      <w:r>
        <w:rPr>
          <w:rFonts w:hint="eastAsia" w:cs="Times New Roman"/>
          <w:bCs w:val="0"/>
        </w:rPr>
        <w:t>询价</w:t>
      </w:r>
      <w:r>
        <w:rPr>
          <w:rFonts w:cs="Times New Roman"/>
          <w:bCs w:val="0"/>
        </w:rPr>
        <w:t>申请人认为可提供的其他证明材料</w:t>
      </w:r>
    </w:p>
    <w:p w14:paraId="0ECF6FF5">
      <w:pPr>
        <w:keepNext/>
        <w:keepLines/>
        <w:spacing w:line="360" w:lineRule="auto"/>
        <w:jc w:val="center"/>
        <w:outlineLvl w:val="0"/>
        <w:rPr>
          <w:rFonts w:cs="Times New Roman"/>
          <w:b/>
          <w:sz w:val="32"/>
        </w:rPr>
      </w:pPr>
      <w:r>
        <w:rPr>
          <w:rFonts w:cs="Times New Roman"/>
          <w:b/>
          <w:sz w:val="32"/>
        </w:rPr>
        <w:t>（至少包含第</w:t>
      </w:r>
      <w:r>
        <w:rPr>
          <w:rFonts w:hint="eastAsia" w:cs="Times New Roman"/>
          <w:b/>
          <w:sz w:val="32"/>
          <w:lang w:val="en-US" w:eastAsia="zh-CN"/>
        </w:rPr>
        <w:t>四</w:t>
      </w:r>
      <w:r>
        <w:rPr>
          <w:rFonts w:cs="Times New Roman"/>
          <w:b/>
          <w:sz w:val="32"/>
        </w:rPr>
        <w:t>章</w:t>
      </w:r>
      <w:r>
        <w:rPr>
          <w:rFonts w:hint="eastAsia" w:cs="Times New Roman"/>
          <w:b/>
          <w:sz w:val="32"/>
          <w:lang w:val="en-US" w:eastAsia="zh-CN"/>
        </w:rPr>
        <w:t>询价需求</w:t>
      </w:r>
      <w:r>
        <w:rPr>
          <w:rFonts w:cs="Times New Roman"/>
          <w:b/>
          <w:sz w:val="32"/>
        </w:rPr>
        <w:t>提到的要求）</w:t>
      </w:r>
    </w:p>
    <w:p w14:paraId="0E4A8346">
      <w:pPr>
        <w:spacing w:line="360" w:lineRule="auto"/>
        <w:ind w:firstLine="280"/>
        <w:jc w:val="center"/>
        <w:rPr>
          <w:rFonts w:cs="Times New Roman"/>
          <w:sz w:val="28"/>
        </w:rPr>
      </w:pPr>
      <w:r>
        <w:rPr>
          <w:rFonts w:cs="Times New Roman"/>
          <w:sz w:val="28"/>
        </w:rPr>
        <w:t>（格式自拟）</w:t>
      </w:r>
    </w:p>
    <w:p w14:paraId="5C47B414">
      <w:pPr>
        <w:spacing w:line="360" w:lineRule="auto"/>
        <w:ind w:firstLine="280"/>
        <w:jc w:val="center"/>
        <w:rPr>
          <w:rFonts w:cs="Times New Roman"/>
          <w:b/>
          <w:sz w:val="28"/>
        </w:rPr>
      </w:pPr>
      <w:r>
        <w:rPr>
          <w:rFonts w:cs="Times New Roman"/>
          <w:b/>
          <w:sz w:val="28"/>
        </w:rPr>
        <w:t xml:space="preserve"> </w:t>
      </w:r>
    </w:p>
    <w:p w14:paraId="47D5D168">
      <w:pPr>
        <w:rPr>
          <w:rFonts w:cs="Times New Roman"/>
          <w:b/>
          <w:sz w:val="44"/>
        </w:rPr>
      </w:pPr>
      <w:r>
        <w:rPr>
          <w:rFonts w:cs="Times New Roman"/>
          <w:b/>
          <w:sz w:val="44"/>
        </w:rPr>
        <w:br w:type="page"/>
      </w:r>
    </w:p>
    <w:p w14:paraId="0B003895">
      <w:pPr>
        <w:pStyle w:val="2"/>
        <w:jc w:val="center"/>
        <w:rPr>
          <w:rFonts w:ascii="方正小标宋_GBK" w:eastAsia="方正小标宋_GBK" w:cs="Times New Roman"/>
          <w:b w:val="0"/>
        </w:rPr>
      </w:pPr>
      <w:bookmarkStart w:id="14" w:name="_Toc66971934"/>
      <w:bookmarkStart w:id="15" w:name="_Toc69323338"/>
      <w:r>
        <w:rPr>
          <w:rFonts w:ascii="方正小标宋_GBK" w:eastAsia="方正小标宋_GBK" w:cs="Times New Roman"/>
          <w:b w:val="0"/>
        </w:rPr>
        <w:t>第三章 资格证明文件</w:t>
      </w:r>
      <w:bookmarkEnd w:id="14"/>
      <w:bookmarkEnd w:id="15"/>
    </w:p>
    <w:p w14:paraId="77D34CA1">
      <w:pPr>
        <w:pStyle w:val="3"/>
        <w:spacing w:before="0" w:after="0"/>
        <w:jc w:val="both"/>
        <w:rPr>
          <w:rFonts w:cs="Times New Roman"/>
          <w:bCs w:val="0"/>
          <w:sz w:val="24"/>
          <w:szCs w:val="24"/>
        </w:rPr>
      </w:pPr>
      <w:r>
        <w:rPr>
          <w:rFonts w:cs="Times New Roman"/>
          <w:bCs w:val="0"/>
          <w:sz w:val="24"/>
          <w:szCs w:val="24"/>
        </w:rPr>
        <w:t>一、</w:t>
      </w:r>
      <w:r>
        <w:rPr>
          <w:rFonts w:hint="eastAsia" w:cs="Times New Roman"/>
          <w:bCs w:val="0"/>
          <w:sz w:val="24"/>
          <w:szCs w:val="24"/>
        </w:rPr>
        <w:t>询价</w:t>
      </w:r>
      <w:r>
        <w:rPr>
          <w:rFonts w:cs="Times New Roman"/>
          <w:bCs w:val="0"/>
          <w:sz w:val="24"/>
          <w:szCs w:val="24"/>
        </w:rPr>
        <w:t>申请人应提交的资格证明材料</w:t>
      </w:r>
    </w:p>
    <w:p w14:paraId="799F03AF">
      <w:pPr>
        <w:spacing w:line="360" w:lineRule="auto"/>
        <w:ind w:firstLine="482" w:firstLineChars="200"/>
        <w:jc w:val="both"/>
        <w:outlineLvl w:val="2"/>
        <w:rPr>
          <w:rFonts w:cs="Times New Roman"/>
          <w:b/>
          <w:bCs/>
        </w:rPr>
      </w:pPr>
      <w:r>
        <w:rPr>
          <w:rFonts w:cs="Times New Roman"/>
          <w:b/>
          <w:bCs/>
        </w:rPr>
        <w:t>（一）</w:t>
      </w:r>
      <w:r>
        <w:rPr>
          <w:rFonts w:hint="eastAsia" w:cs="Times New Roman"/>
          <w:b/>
          <w:bCs/>
        </w:rPr>
        <w:t>询价</w:t>
      </w:r>
      <w:r>
        <w:rPr>
          <w:rFonts w:cs="Times New Roman"/>
          <w:b/>
          <w:bCs/>
        </w:rPr>
        <w:t>申请人资格和资质性要求的相关证明材料：</w:t>
      </w:r>
    </w:p>
    <w:p w14:paraId="12CEC456">
      <w:pPr>
        <w:spacing w:before="80" w:after="80" w:line="360" w:lineRule="auto"/>
        <w:ind w:firstLine="480" w:firstLineChars="200"/>
        <w:jc w:val="both"/>
        <w:rPr>
          <w:rFonts w:cs="Times New Roman"/>
        </w:rPr>
      </w:pPr>
      <w:r>
        <w:rPr>
          <w:rFonts w:cs="Times New Roman"/>
        </w:rPr>
        <w:t>1、</w:t>
      </w:r>
      <w:r>
        <w:rPr>
          <w:rFonts w:cs="Times New Roman"/>
          <w:color w:val="000000"/>
        </w:rPr>
        <w:t>具有独立承担民事责任的能力</w:t>
      </w:r>
      <w:r>
        <w:rPr>
          <w:rFonts w:hint="eastAsia" w:ascii="宋体" w:hAnsi="宋体" w:eastAsia="宋体" w:cs="宋体"/>
          <w:b w:val="0"/>
          <w:bCs/>
          <w:color w:val="auto"/>
          <w:sz w:val="24"/>
          <w:highlight w:val="none"/>
          <w:lang w:val="en-US" w:eastAsia="zh-CN"/>
        </w:rPr>
        <w:t>；</w:t>
      </w:r>
      <w:r>
        <w:rPr>
          <w:rFonts w:cs="Times New Roman"/>
        </w:rPr>
        <w:t>（</w:t>
      </w:r>
      <w:r>
        <w:rPr>
          <w:rFonts w:hint="eastAsia"/>
        </w:rPr>
        <w:t>①</w:t>
      </w:r>
      <w:r>
        <w:rPr>
          <w:rFonts w:hint="eastAsia" w:cs="Times New Roman"/>
        </w:rPr>
        <w:t>询价</w:t>
      </w:r>
      <w:r>
        <w:rPr>
          <w:rFonts w:cs="Times New Roman"/>
        </w:rPr>
        <w:t>申请人若为企业法人的，提供统一社会信用代码营业执照，未换证的企业也可同时提供营业执照、税务登记证、组织机构代码证；</w:t>
      </w:r>
      <w:r>
        <w:rPr>
          <w:rFonts w:hint="eastAsia"/>
        </w:rPr>
        <w:t>②</w:t>
      </w:r>
      <w:r>
        <w:rPr>
          <w:rFonts w:hint="eastAsia" w:cs="Times New Roman"/>
        </w:rPr>
        <w:t>询价</w:t>
      </w:r>
      <w:r>
        <w:rPr>
          <w:rFonts w:cs="Times New Roman"/>
        </w:rPr>
        <w:t>申请人若为事业法人，提供统一社会信用代码法人登记证书，未换证的事业法人也可同时提交事业法人登记证书和组织机构代码证；</w:t>
      </w:r>
      <w:r>
        <w:rPr>
          <w:rFonts w:hint="eastAsia"/>
        </w:rPr>
        <w:t>③</w:t>
      </w:r>
      <w:r>
        <w:rPr>
          <w:rFonts w:hint="eastAsia" w:cs="Times New Roman"/>
        </w:rPr>
        <w:t>询价</w:t>
      </w:r>
      <w:r>
        <w:rPr>
          <w:rFonts w:cs="Times New Roman"/>
        </w:rPr>
        <w:t>申请人若为其他组织，提供对应主管部门颁发的准许执业证明文件或营业执照。以上证件均提供复印件）；</w:t>
      </w:r>
    </w:p>
    <w:p w14:paraId="07FCA020">
      <w:pPr>
        <w:spacing w:line="360" w:lineRule="auto"/>
        <w:ind w:firstLine="480" w:firstLineChars="200"/>
        <w:jc w:val="both"/>
        <w:rPr>
          <w:rFonts w:cs="Times New Roman"/>
        </w:rPr>
      </w:pPr>
      <w:r>
        <w:rPr>
          <w:rFonts w:cs="Times New Roman"/>
        </w:rPr>
        <w:t>2、具有良好的商业信誉和健全的财务会计制度的证明材料（可提供承诺函原件，格式详见第二章“承诺函”）；</w:t>
      </w:r>
    </w:p>
    <w:p w14:paraId="54A2D8E5">
      <w:pPr>
        <w:spacing w:line="360" w:lineRule="auto"/>
        <w:ind w:firstLine="480" w:firstLineChars="200"/>
        <w:jc w:val="both"/>
        <w:rPr>
          <w:rFonts w:cs="Times New Roman"/>
        </w:rPr>
      </w:pPr>
      <w:r>
        <w:rPr>
          <w:rFonts w:cs="Times New Roman"/>
        </w:rPr>
        <w:t>3、具有依法缴纳税收和社会保障资金的良好记录的证明材料（可提供承诺函原件，格式详见第二章“承诺函”）；</w:t>
      </w:r>
    </w:p>
    <w:p w14:paraId="1FE79982">
      <w:pPr>
        <w:spacing w:line="360" w:lineRule="auto"/>
        <w:ind w:firstLine="480" w:firstLineChars="200"/>
        <w:jc w:val="both"/>
        <w:rPr>
          <w:rFonts w:cs="Times New Roman"/>
        </w:rPr>
      </w:pPr>
      <w:r>
        <w:rPr>
          <w:rFonts w:cs="Times New Roman"/>
        </w:rPr>
        <w:t>4、具备履行合同所必需的设备和专业技术能力的证明材料（可提供承诺函原件，格式详见第二章“承诺函”）；</w:t>
      </w:r>
    </w:p>
    <w:p w14:paraId="45370DFA">
      <w:pPr>
        <w:spacing w:line="360" w:lineRule="auto"/>
        <w:ind w:firstLine="480" w:firstLineChars="200"/>
        <w:jc w:val="both"/>
        <w:rPr>
          <w:rFonts w:cs="Times New Roman"/>
        </w:rPr>
      </w:pPr>
      <w:r>
        <w:rPr>
          <w:rFonts w:cs="Times New Roman"/>
        </w:rPr>
        <w:t>5、参加</w:t>
      </w:r>
      <w:r>
        <w:rPr>
          <w:rFonts w:hint="eastAsia" w:cs="Times New Roman"/>
        </w:rPr>
        <w:t>询价</w:t>
      </w:r>
      <w:r>
        <w:rPr>
          <w:rFonts w:cs="Times New Roman"/>
        </w:rPr>
        <w:t>活动前三年内在经营活动中没有重大违法记录的证明材料（可提供承诺函原件，格式详见第二章“承诺函”）；</w:t>
      </w:r>
    </w:p>
    <w:p w14:paraId="78B9A879">
      <w:pPr>
        <w:spacing w:line="360" w:lineRule="auto"/>
        <w:ind w:firstLine="480" w:firstLineChars="200"/>
        <w:jc w:val="both"/>
        <w:rPr>
          <w:rFonts w:cs="Times New Roman"/>
        </w:rPr>
      </w:pPr>
      <w:r>
        <w:rPr>
          <w:rFonts w:cs="Times New Roman"/>
        </w:rPr>
        <w:t>6、</w:t>
      </w:r>
      <w:r>
        <w:rPr>
          <w:rFonts w:hint="eastAsia" w:cs="Times New Roman"/>
        </w:rPr>
        <w:t>询价</w:t>
      </w:r>
      <w:r>
        <w:rPr>
          <w:rFonts w:cs="Times New Roman"/>
        </w:rPr>
        <w:t>申请人还符合法律、行政法规规定的其他强制性条件。（可提供承诺函原件，格式详见第二章“承诺函”）；</w:t>
      </w:r>
    </w:p>
    <w:p w14:paraId="6BF685D1">
      <w:pPr>
        <w:spacing w:line="360" w:lineRule="auto"/>
        <w:ind w:firstLine="482" w:firstLineChars="200"/>
        <w:jc w:val="both"/>
        <w:outlineLvl w:val="2"/>
        <w:rPr>
          <w:rFonts w:cs="Times New Roman"/>
          <w:b/>
          <w:bCs/>
        </w:rPr>
      </w:pPr>
      <w:r>
        <w:rPr>
          <w:rFonts w:cs="Times New Roman"/>
          <w:b/>
          <w:bCs/>
        </w:rPr>
        <w:t>（二）其他类似效力要求相关证明材料：</w:t>
      </w:r>
    </w:p>
    <w:p w14:paraId="3CFD456F">
      <w:pPr>
        <w:spacing w:line="360" w:lineRule="auto"/>
        <w:ind w:firstLine="480" w:firstLineChars="200"/>
        <w:jc w:val="both"/>
        <w:rPr>
          <w:rFonts w:cs="Times New Roman"/>
        </w:rPr>
      </w:pPr>
      <w:r>
        <w:rPr>
          <w:rFonts w:cs="Times New Roman"/>
        </w:rPr>
        <w:t>1、非法定代表人参与</w:t>
      </w:r>
      <w:r>
        <w:rPr>
          <w:rFonts w:hint="eastAsia" w:cs="Times New Roman"/>
        </w:rPr>
        <w:t>询价</w:t>
      </w:r>
      <w:r>
        <w:rPr>
          <w:rFonts w:cs="Times New Roman"/>
        </w:rPr>
        <w:t>并签署响应文件时，提供法定代表人授权书原件以及法定代表人和授权代表的身份证复印件（提供身份证有困难的，也可提供户口本或军官证或护照等身份证明材料）；</w:t>
      </w:r>
    </w:p>
    <w:p w14:paraId="15F879BF">
      <w:pPr>
        <w:spacing w:line="360" w:lineRule="auto"/>
        <w:ind w:firstLine="480" w:firstLineChars="200"/>
        <w:jc w:val="both"/>
        <w:rPr>
          <w:rFonts w:cs="Times New Roman"/>
        </w:rPr>
      </w:pPr>
      <w:r>
        <w:rPr>
          <w:rFonts w:cs="Times New Roman"/>
        </w:rPr>
        <w:t>2、法定代表人直接参与</w:t>
      </w:r>
      <w:r>
        <w:rPr>
          <w:rFonts w:hint="eastAsia" w:cs="Times New Roman"/>
        </w:rPr>
        <w:t>询价</w:t>
      </w:r>
      <w:r>
        <w:rPr>
          <w:rFonts w:cs="Times New Roman"/>
        </w:rPr>
        <w:t>并签署响应文件时，提供法定代表人证明书原件和法定代表人身份证复印件（提供身份证有困难的，也可提供户口本或军官证或护照等身份证明材料）。</w:t>
      </w:r>
    </w:p>
    <w:p w14:paraId="04E58BEB">
      <w:pPr>
        <w:spacing w:line="360" w:lineRule="auto"/>
        <w:ind w:firstLine="480" w:firstLineChars="200"/>
        <w:jc w:val="both"/>
        <w:rPr>
          <w:rFonts w:cs="Times New Roman"/>
        </w:rPr>
      </w:pPr>
      <w:r>
        <w:rPr>
          <w:rFonts w:cs="Times New Roman"/>
        </w:rPr>
        <w:t>注：以上要求的资料均须加盖</w:t>
      </w:r>
      <w:r>
        <w:rPr>
          <w:rFonts w:hint="eastAsia" w:cs="Times New Roman"/>
        </w:rPr>
        <w:t>询价</w:t>
      </w:r>
      <w:r>
        <w:rPr>
          <w:rFonts w:cs="Times New Roman"/>
        </w:rPr>
        <w:t>申请人单位的公章（鲜章），否则不予认定。</w:t>
      </w:r>
    </w:p>
    <w:p w14:paraId="1298C0E1">
      <w:pPr>
        <w:rPr>
          <w:rFonts w:cs="Times New Roman"/>
        </w:rPr>
      </w:pPr>
      <w:r>
        <w:rPr>
          <w:rFonts w:cs="Times New Roman"/>
        </w:rPr>
        <w:br w:type="page"/>
      </w:r>
    </w:p>
    <w:p w14:paraId="3925D017">
      <w:pPr>
        <w:pStyle w:val="2"/>
        <w:jc w:val="center"/>
        <w:rPr>
          <w:rFonts w:ascii="方正小标宋_GBK" w:eastAsia="方正小标宋_GBK" w:cs="Times New Roman"/>
          <w:b w:val="0"/>
        </w:rPr>
      </w:pPr>
      <w:bookmarkStart w:id="16" w:name="_Toc66971935"/>
      <w:bookmarkStart w:id="17" w:name="_Toc69323339"/>
      <w:r>
        <w:rPr>
          <w:rFonts w:ascii="方正小标宋_GBK" w:eastAsia="方正小标宋_GBK" w:cs="Times New Roman"/>
          <w:b w:val="0"/>
        </w:rPr>
        <w:t xml:space="preserve">第四章 </w:t>
      </w:r>
      <w:r>
        <w:rPr>
          <w:rFonts w:hint="eastAsia" w:ascii="方正小标宋_GBK" w:eastAsia="方正小标宋_GBK" w:cs="Times New Roman"/>
          <w:b w:val="0"/>
        </w:rPr>
        <w:t>询价</w:t>
      </w:r>
      <w:r>
        <w:rPr>
          <w:rFonts w:ascii="方正小标宋_GBK" w:eastAsia="方正小标宋_GBK" w:cs="Times New Roman"/>
          <w:b w:val="0"/>
        </w:rPr>
        <w:t>需求</w:t>
      </w:r>
      <w:bookmarkEnd w:id="16"/>
      <w:bookmarkEnd w:id="17"/>
    </w:p>
    <w:p w14:paraId="310555C3">
      <w:pPr>
        <w:spacing w:before="156" w:beforeLines="50" w:after="156" w:afterLines="50" w:line="360" w:lineRule="auto"/>
        <w:ind w:firstLine="482" w:firstLineChars="200"/>
        <w:jc w:val="both"/>
        <w:rPr>
          <w:rFonts w:hint="eastAsia" w:eastAsia="宋体" w:cs="宋体"/>
          <w:b/>
          <w:bCs/>
          <w:color w:val="auto"/>
          <w:lang w:val="en-US" w:eastAsia="zh-CN"/>
        </w:rPr>
      </w:pPr>
      <w:r>
        <w:rPr>
          <w:rFonts w:hint="eastAsia" w:ascii="宋体" w:hAnsi="宋体" w:eastAsia="宋体" w:cs="宋体"/>
          <w:b/>
          <w:bCs/>
        </w:rPr>
        <w:t>前提：本章中标注</w:t>
      </w:r>
      <w:r>
        <w:rPr>
          <w:rFonts w:hint="eastAsia" w:ascii="宋体" w:hAnsi="宋体" w:eastAsia="宋体" w:cs="宋体"/>
          <w:b/>
          <w:bCs/>
          <w:color w:val="auto"/>
        </w:rPr>
        <w:t>“★”号的条款为本项目的实质性要求条款，询价申请人不满足的，符合性审查时将不予通过，其询价申请文件将被否决。</w:t>
      </w:r>
      <w:bookmarkStart w:id="18" w:name="_Toc69323340"/>
      <w:bookmarkStart w:id="19" w:name="_Toc66971936"/>
    </w:p>
    <w:p w14:paraId="22909F64">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★一、商务要求（实质性要求）</w:t>
      </w:r>
    </w:p>
    <w:p w14:paraId="65516A22">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rPr>
      </w:pPr>
    </w:p>
    <w:p w14:paraId="5EE42385">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1</w:t>
      </w:r>
      <w:r>
        <w:rPr>
          <w:rFonts w:hint="eastAsia" w:ascii="方正仿宋简体" w:hAnsi="方正仿宋简体" w:eastAsia="方正仿宋简体" w:cs="方正仿宋简体"/>
          <w:color w:val="auto"/>
          <w:sz w:val="24"/>
          <w:szCs w:val="24"/>
          <w:lang w:eastAsia="zh-CN"/>
        </w:rPr>
        <w:t>、</w:t>
      </w:r>
      <w:r>
        <w:rPr>
          <w:rFonts w:hint="eastAsia" w:ascii="方正仿宋简体" w:hAnsi="方正仿宋简体" w:eastAsia="方正仿宋简体" w:cs="方正仿宋简体"/>
          <w:color w:val="auto"/>
          <w:sz w:val="24"/>
          <w:szCs w:val="24"/>
          <w:lang w:val="en-US" w:eastAsia="zh-CN"/>
        </w:rPr>
        <w:t>维修服务</w:t>
      </w:r>
      <w:r>
        <w:rPr>
          <w:rFonts w:hint="eastAsia" w:ascii="方正仿宋简体" w:hAnsi="方正仿宋简体" w:eastAsia="方正仿宋简体" w:cs="方正仿宋简体"/>
          <w:color w:val="auto"/>
          <w:sz w:val="24"/>
          <w:szCs w:val="24"/>
        </w:rPr>
        <w:t>地点：成都市成华区致强环街277号</w:t>
      </w:r>
      <w:r>
        <w:rPr>
          <w:rFonts w:hint="eastAsia" w:ascii="方正仿宋简体" w:hAnsi="方正仿宋简体" w:eastAsia="方正仿宋简体" w:cs="方正仿宋简体"/>
          <w:color w:val="auto"/>
          <w:sz w:val="24"/>
          <w:szCs w:val="24"/>
          <w:lang w:eastAsia="zh-CN"/>
        </w:rPr>
        <w:t>（</w:t>
      </w:r>
      <w:r>
        <w:rPr>
          <w:rFonts w:hint="eastAsia" w:ascii="方正仿宋简体" w:hAnsi="方正仿宋简体" w:eastAsia="方正仿宋简体" w:cs="方正仿宋简体"/>
          <w:color w:val="auto"/>
          <w:sz w:val="24"/>
          <w:szCs w:val="24"/>
          <w:lang w:val="en-US" w:eastAsia="zh-CN"/>
        </w:rPr>
        <w:t>成华区人民医院</w:t>
      </w:r>
      <w:r>
        <w:rPr>
          <w:rFonts w:hint="eastAsia" w:ascii="方正仿宋简体" w:hAnsi="方正仿宋简体" w:eastAsia="方正仿宋简体" w:cs="方正仿宋简体"/>
          <w:color w:val="auto"/>
          <w:sz w:val="24"/>
          <w:szCs w:val="24"/>
          <w:lang w:eastAsia="zh-CN"/>
        </w:rPr>
        <w:t>）。</w:t>
      </w:r>
    </w:p>
    <w:p w14:paraId="453A1398">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2</w:t>
      </w:r>
      <w:r>
        <w:rPr>
          <w:rFonts w:hint="eastAsia" w:ascii="方正仿宋简体" w:hAnsi="方正仿宋简体" w:eastAsia="方正仿宋简体" w:cs="方正仿宋简体"/>
          <w:color w:val="auto"/>
          <w:sz w:val="24"/>
          <w:szCs w:val="24"/>
          <w:lang w:eastAsia="zh-CN"/>
        </w:rPr>
        <w:t>、</w:t>
      </w:r>
      <w:r>
        <w:rPr>
          <w:rFonts w:hint="eastAsia" w:ascii="方正仿宋简体" w:hAnsi="方正仿宋简体" w:eastAsia="方正仿宋简体" w:cs="方正仿宋简体"/>
          <w:color w:val="auto"/>
          <w:sz w:val="24"/>
          <w:szCs w:val="24"/>
          <w:lang w:val="en-US" w:eastAsia="zh-CN"/>
        </w:rPr>
        <w:t>服务期限：服务期限1</w:t>
      </w:r>
      <w:r>
        <w:rPr>
          <w:rFonts w:hint="eastAsia" w:ascii="方正仿宋简体" w:hAnsi="方正仿宋简体" w:eastAsia="方正仿宋简体" w:cs="方正仿宋简体"/>
          <w:color w:val="auto"/>
          <w:sz w:val="24"/>
          <w:szCs w:val="24"/>
        </w:rPr>
        <w:t>年</w:t>
      </w:r>
      <w:r>
        <w:rPr>
          <w:rFonts w:hint="eastAsia" w:ascii="方正仿宋简体" w:hAnsi="方正仿宋简体" w:eastAsia="方正仿宋简体" w:cs="方正仿宋简体"/>
          <w:color w:val="auto"/>
          <w:sz w:val="24"/>
          <w:szCs w:val="24"/>
          <w:lang w:eastAsia="zh-CN"/>
        </w:rPr>
        <w:t>。</w:t>
      </w:r>
      <w:r>
        <w:rPr>
          <w:rFonts w:hint="eastAsia" w:ascii="方正仿宋简体" w:hAnsi="方正仿宋简体" w:eastAsia="方正仿宋简体" w:cs="方正仿宋简体"/>
          <w:color w:val="auto"/>
          <w:sz w:val="24"/>
          <w:szCs w:val="24"/>
          <w:lang w:val="en-US" w:eastAsia="zh-CN"/>
        </w:rPr>
        <w:t>提供24h</w:t>
      </w:r>
      <w:r>
        <w:rPr>
          <w:rFonts w:hint="eastAsia" w:ascii="方正仿宋简体" w:hAnsi="方正仿宋简体" w:eastAsia="方正仿宋简体" w:cs="方正仿宋简体"/>
          <w:color w:val="auto"/>
          <w:sz w:val="24"/>
          <w:szCs w:val="24"/>
        </w:rPr>
        <w:t>技术支持服务</w:t>
      </w:r>
      <w:bookmarkStart w:id="20" w:name="OLE_LINK3"/>
      <w:r>
        <w:rPr>
          <w:rFonts w:hint="eastAsia" w:ascii="方正仿宋简体" w:hAnsi="方正仿宋简体" w:eastAsia="方正仿宋简体" w:cs="方正仿宋简体"/>
          <w:color w:val="auto"/>
          <w:sz w:val="24"/>
          <w:szCs w:val="24"/>
        </w:rPr>
        <w:t>，</w:t>
      </w:r>
      <w:r>
        <w:rPr>
          <w:rFonts w:hint="eastAsia" w:ascii="方正仿宋简体" w:hAnsi="方正仿宋简体" w:eastAsia="方正仿宋简体" w:cs="方正仿宋简体"/>
          <w:color w:val="auto"/>
          <w:sz w:val="24"/>
          <w:szCs w:val="24"/>
          <w:lang w:val="en-US" w:eastAsia="zh-CN"/>
        </w:rPr>
        <w:t>30分钟</w:t>
      </w:r>
      <w:bookmarkEnd w:id="20"/>
      <w:r>
        <w:rPr>
          <w:rFonts w:hint="eastAsia" w:ascii="方正仿宋简体" w:hAnsi="方正仿宋简体" w:eastAsia="方正仿宋简体" w:cs="方正仿宋简体"/>
          <w:color w:val="auto"/>
          <w:sz w:val="24"/>
          <w:szCs w:val="24"/>
        </w:rPr>
        <w:t>内到达现场。</w:t>
      </w:r>
    </w:p>
    <w:p w14:paraId="41C3E1E8">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3</w:t>
      </w:r>
      <w:r>
        <w:rPr>
          <w:rFonts w:hint="eastAsia" w:ascii="方正仿宋简体" w:hAnsi="方正仿宋简体" w:eastAsia="方正仿宋简体" w:cs="方正仿宋简体"/>
          <w:color w:val="auto"/>
          <w:sz w:val="24"/>
          <w:szCs w:val="24"/>
          <w:lang w:eastAsia="zh-CN"/>
        </w:rPr>
        <w:t>、</w:t>
      </w:r>
      <w:r>
        <w:rPr>
          <w:rFonts w:hint="eastAsia" w:ascii="方正仿宋简体" w:hAnsi="方正仿宋简体" w:eastAsia="方正仿宋简体" w:cs="方正仿宋简体"/>
          <w:color w:val="auto"/>
          <w:sz w:val="24"/>
          <w:szCs w:val="24"/>
        </w:rPr>
        <w:t>付款</w:t>
      </w:r>
      <w:r>
        <w:rPr>
          <w:rFonts w:hint="eastAsia" w:ascii="方正仿宋简体" w:hAnsi="方正仿宋简体" w:eastAsia="方正仿宋简体" w:cs="方正仿宋简体"/>
          <w:color w:val="auto"/>
          <w:sz w:val="24"/>
          <w:szCs w:val="24"/>
          <w:lang w:val="en-US" w:eastAsia="zh-CN"/>
        </w:rPr>
        <w:t>进度安排</w:t>
      </w:r>
      <w:r>
        <w:rPr>
          <w:rFonts w:hint="eastAsia" w:ascii="方正仿宋简体" w:hAnsi="方正仿宋简体" w:eastAsia="方正仿宋简体" w:cs="方正仿宋简体"/>
          <w:color w:val="auto"/>
          <w:sz w:val="24"/>
          <w:szCs w:val="24"/>
        </w:rPr>
        <w:t>：</w:t>
      </w:r>
      <w:bookmarkStart w:id="21" w:name="OLE_LINK9"/>
      <w:r>
        <w:rPr>
          <w:rFonts w:hint="eastAsia" w:ascii="方正仿宋简体" w:hAnsi="方正仿宋简体" w:eastAsia="方正仿宋简体" w:cs="方正仿宋简体"/>
          <w:color w:val="auto"/>
          <w:sz w:val="24"/>
          <w:szCs w:val="24"/>
          <w:lang w:val="en-US" w:eastAsia="zh-CN"/>
        </w:rPr>
        <w:t>据实结算，按实际产生的费用（清单的最高单价限价*中标人的报价统一折扣*对应的实际产生数量），次月支付上月的所有费用，采购人收到中标人正规票据及相关报销手续后15个工作日内以转账方式支付。</w:t>
      </w:r>
      <w:bookmarkEnd w:id="21"/>
    </w:p>
    <w:p w14:paraId="38941286">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4、应急故障维修：设备发生故障，供应商应在接报修电话通知后15分钟内到达现场，对故障进行处理和修复，小修半小时小时内修复完毕;大修24小时内修复完毕;</w:t>
      </w:r>
    </w:p>
    <w:p w14:paraId="1C1B094D">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（1）小修范围：拆装内外机面盖、装饰盖，更换传感器，电容，加氟和管道修复等；</w:t>
      </w:r>
    </w:p>
    <w:p w14:paraId="062B0579">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（2）大修范围：深度拆解空调内外机，更换风机，叶轮，压缩机，四通阀，二通阀等。</w:t>
      </w:r>
    </w:p>
    <w:p w14:paraId="22D8AA8C">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5、提供至少三个月的维修质量保证期。</w:t>
      </w:r>
    </w:p>
    <w:p w14:paraId="30E10AAA">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6、在保证期内，若因维修质量问题导致电器再次出现故障，应免费进行返修。</w:t>
      </w:r>
    </w:p>
    <w:p w14:paraId="0E2AF0FA">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7、维修过程中产生的废弃物应按照环保要求进行分类和处理。</w:t>
      </w:r>
    </w:p>
    <w:p w14:paraId="6B37C34B">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8、建立</w:t>
      </w:r>
      <w:r>
        <w:rPr>
          <w:rFonts w:hint="eastAsia" w:ascii="方正仿宋简体" w:hAnsi="方正仿宋简体" w:eastAsia="方正仿宋简体" w:cs="方正仿宋简体"/>
          <w:color w:val="auto"/>
          <w:sz w:val="24"/>
          <w:szCs w:val="24"/>
          <w:lang w:eastAsia="zh-CN"/>
        </w:rPr>
        <w:t>空调</w:t>
      </w:r>
      <w:r>
        <w:rPr>
          <w:rFonts w:hint="eastAsia" w:ascii="方正仿宋简体" w:hAnsi="方正仿宋简体" w:eastAsia="方正仿宋简体" w:cs="方正仿宋简体"/>
          <w:color w:val="auto"/>
          <w:sz w:val="24"/>
          <w:szCs w:val="24"/>
          <w:lang w:val="en-US" w:eastAsia="zh-CN"/>
        </w:rPr>
        <w:t>电器设备</w:t>
      </w:r>
      <w:r>
        <w:rPr>
          <w:rFonts w:hint="eastAsia" w:ascii="方正仿宋简体" w:hAnsi="方正仿宋简体" w:eastAsia="方正仿宋简体" w:cs="方正仿宋简体"/>
          <w:color w:val="auto"/>
          <w:sz w:val="24"/>
          <w:szCs w:val="24"/>
          <w:lang w:eastAsia="zh-CN"/>
        </w:rPr>
        <w:t>维修、保养工作</w:t>
      </w:r>
      <w:r>
        <w:rPr>
          <w:rFonts w:hint="eastAsia" w:ascii="方正仿宋简体" w:hAnsi="方正仿宋简体" w:eastAsia="方正仿宋简体" w:cs="方正仿宋简体"/>
          <w:color w:val="auto"/>
          <w:sz w:val="24"/>
          <w:szCs w:val="24"/>
          <w:lang w:val="en-US" w:eastAsia="zh-CN"/>
        </w:rPr>
        <w:t>台账。对维修完成的</w:t>
      </w:r>
      <w:r>
        <w:rPr>
          <w:rFonts w:hint="eastAsia" w:ascii="方正仿宋简体" w:hAnsi="方正仿宋简体" w:eastAsia="方正仿宋简体" w:cs="方正仿宋简体"/>
          <w:color w:val="auto"/>
          <w:sz w:val="24"/>
          <w:szCs w:val="24"/>
          <w:lang w:eastAsia="zh-CN"/>
        </w:rPr>
        <w:t>空调</w:t>
      </w:r>
      <w:r>
        <w:rPr>
          <w:rFonts w:hint="eastAsia" w:ascii="方正仿宋简体" w:hAnsi="方正仿宋简体" w:eastAsia="方正仿宋简体" w:cs="方正仿宋简体"/>
          <w:color w:val="auto"/>
          <w:sz w:val="24"/>
          <w:szCs w:val="24"/>
          <w:lang w:val="en-US" w:eastAsia="zh-CN"/>
        </w:rPr>
        <w:t>电器设备粘贴标签。</w:t>
      </w:r>
    </w:p>
    <w:p w14:paraId="20222ED5">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9、电器维修服务限价表（附件1）</w:t>
      </w:r>
    </w:p>
    <w:p w14:paraId="3DF4A539">
      <w:pPr>
        <w:numPr>
          <w:ilvl w:val="0"/>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10、合同解除与责任，因任何一方发生重大客观情况变化，致使合同难以继续履行的，双方可经友好协商一致，书面解除本合同。合同解除后，双方互不承担违约责任，互不追究对方责任，已履行部分按实际情况结清。</w:t>
      </w:r>
    </w:p>
    <w:p w14:paraId="1DE0AC5B">
      <w:pPr>
        <w:numPr>
          <w:ilvl w:val="-1"/>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p>
    <w:p w14:paraId="74C42524">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★二 技术参数要求（实质性要求）</w:t>
      </w:r>
    </w:p>
    <w:p w14:paraId="2CDF86A8">
      <w:pPr>
        <w:spacing w:line="400" w:lineRule="exact"/>
        <w:ind w:firstLine="0" w:firstLineChars="0"/>
        <w:jc w:val="left"/>
        <w:rPr>
          <w:rFonts w:hint="default"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1、执行《国家电气设备安全技术规范》GB 19517-2023。</w:t>
      </w:r>
    </w:p>
    <w:p w14:paraId="6B849FA5">
      <w:pPr>
        <w:spacing w:line="400" w:lineRule="exact"/>
        <w:ind w:firstLine="0" w:firstLineChars="0"/>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2、防止触电和电气火灾：在空调电器设备安装及维修工作中，安全用电最重要，做好防止触电和电气火灾措施。</w:t>
      </w:r>
    </w:p>
    <w:p w14:paraId="492F8C14">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3、维修前应详细检查电器的型号、规格和故障现象，并记录在案。</w:t>
      </w:r>
    </w:p>
    <w:p w14:paraId="481A12C4">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4、准备必要的维修工具和配件，确保工具的安全性和配件的兼容性。</w:t>
      </w:r>
    </w:p>
    <w:p w14:paraId="7E1734AE">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5、维修前应确保电器已断电，并使用验电器确认无电。</w:t>
      </w:r>
    </w:p>
    <w:p w14:paraId="42B776E0">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6、维修过程中应穿戴好绝缘手套和防护眼镜，避免触电和飞溅伤害。</w:t>
      </w:r>
    </w:p>
    <w:p w14:paraId="32918298">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7、严禁在</w:t>
      </w:r>
      <w:bookmarkStart w:id="22" w:name="OLE_LINK6"/>
      <w:r>
        <w:rPr>
          <w:rFonts w:hint="eastAsia" w:ascii="方正仿宋简体" w:hAnsi="方正仿宋简体" w:eastAsia="方正仿宋简体" w:cs="方正仿宋简体"/>
          <w:color w:val="auto"/>
          <w:sz w:val="24"/>
          <w:szCs w:val="24"/>
          <w:lang w:val="en-US" w:eastAsia="zh-CN"/>
        </w:rPr>
        <w:t>易燃易爆环境下进</w:t>
      </w:r>
      <w:bookmarkEnd w:id="22"/>
      <w:r>
        <w:rPr>
          <w:rFonts w:hint="eastAsia" w:ascii="方正仿宋简体" w:hAnsi="方正仿宋简体" w:eastAsia="方正仿宋简体" w:cs="方正仿宋简体"/>
          <w:color w:val="auto"/>
          <w:sz w:val="24"/>
          <w:szCs w:val="24"/>
          <w:lang w:val="en-US" w:eastAsia="zh-CN"/>
        </w:rPr>
        <w:t>行电器维修。</w:t>
      </w:r>
    </w:p>
    <w:p w14:paraId="07FCA7B6">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8、严格按照电器维修手册进行操作，不得擅自更改维修流程。</w:t>
      </w:r>
    </w:p>
    <w:p w14:paraId="5F443F43">
      <w:pPr>
        <w:spacing w:line="400" w:lineRule="exact"/>
        <w:ind w:firstLine="0" w:firstLineChars="0"/>
        <w:jc w:val="left"/>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9、维修时应</w:t>
      </w:r>
      <w:bookmarkStart w:id="23" w:name="OLE_LINK7"/>
      <w:r>
        <w:rPr>
          <w:rFonts w:hint="eastAsia" w:ascii="方正仿宋简体" w:hAnsi="方正仿宋简体" w:eastAsia="方正仿宋简体" w:cs="方正仿宋简体"/>
          <w:color w:val="auto"/>
          <w:sz w:val="24"/>
          <w:szCs w:val="24"/>
          <w:lang w:val="en-US" w:eastAsia="zh-CN"/>
        </w:rPr>
        <w:t>使用符合标准的配件，确保维</w:t>
      </w:r>
      <w:bookmarkEnd w:id="23"/>
      <w:r>
        <w:rPr>
          <w:rFonts w:hint="eastAsia" w:ascii="方正仿宋简体" w:hAnsi="方正仿宋简体" w:eastAsia="方正仿宋简体" w:cs="方正仿宋简体"/>
          <w:color w:val="auto"/>
          <w:sz w:val="24"/>
          <w:szCs w:val="24"/>
          <w:lang w:val="en-US" w:eastAsia="zh-CN"/>
        </w:rPr>
        <w:t>修质量。</w:t>
      </w:r>
    </w:p>
    <w:p w14:paraId="4A8D9036">
      <w:pPr>
        <w:numPr>
          <w:ilvl w:val="-1"/>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10、维修过程中应注意保护电器的原有结构，避免造成二次损坏。</w:t>
      </w:r>
    </w:p>
    <w:p w14:paraId="7E5D1A79">
      <w:pPr>
        <w:numPr>
          <w:ilvl w:val="-1"/>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11、维修完成后，应对电器进行全面的功能测试，确保故障已排除。</w:t>
      </w:r>
    </w:p>
    <w:p w14:paraId="5AF1A8ED">
      <w:pPr>
        <w:numPr>
          <w:ilvl w:val="-1"/>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12、对维修部位进行密封处理，防止灰尘和水分侵入。</w:t>
      </w:r>
    </w:p>
    <w:p w14:paraId="396B9AF5">
      <w:pPr>
        <w:numPr>
          <w:ilvl w:val="-1"/>
          <w:numId w:val="0"/>
        </w:numPr>
        <w:spacing w:line="400" w:lineRule="exact"/>
        <w:ind w:firstLine="0" w:firstLineChars="0"/>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13、技术人员要求：主要维修人员1人（提供特种作业操作证，作业类别：制冷与空调作业；操作项目：制冷与空调设备安装修理作业）同时提供意外保险凭证；高空作业人员1人（提供特种作业操作证，作业类别：高处作业；操作项目：高处安装、维护、拆除作业）同时提供意外保险凭证。</w:t>
      </w:r>
    </w:p>
    <w:p w14:paraId="143509BF">
      <w:pPr>
        <w:numPr>
          <w:ilvl w:val="-1"/>
          <w:numId w:val="0"/>
        </w:numPr>
        <w:spacing w:line="400" w:lineRule="exact"/>
        <w:ind w:firstLine="0" w:firstLineChars="0"/>
        <w:rPr>
          <w:rFonts w:hint="eastAsia" w:ascii="方正仿宋简体" w:hAnsi="方正仿宋简体" w:eastAsia="方正仿宋简体" w:cs="方正仿宋简体"/>
          <w:b/>
          <w:sz w:val="24"/>
          <w:szCs w:val="24"/>
          <w:lang w:val="en-US" w:eastAsia="zh-CN"/>
        </w:rPr>
      </w:pPr>
      <w:r>
        <w:rPr>
          <w:rFonts w:hint="eastAsia" w:ascii="方正仿宋简体" w:hAnsi="方正仿宋简体" w:eastAsia="方正仿宋简体" w:cs="方正仿宋简体"/>
          <w:b/>
          <w:sz w:val="24"/>
          <w:szCs w:val="24"/>
          <w:lang w:val="en-US" w:eastAsia="zh-CN"/>
        </w:rPr>
        <w:t>★三、</w:t>
      </w:r>
      <w:r>
        <w:rPr>
          <w:rFonts w:hint="eastAsia" w:ascii="方正仿宋简体" w:hAnsi="方正仿宋简体" w:eastAsia="方正仿宋简体" w:cs="方正仿宋简体"/>
          <w:b/>
          <w:sz w:val="24"/>
          <w:szCs w:val="24"/>
        </w:rPr>
        <w:t>验收标准</w:t>
      </w:r>
      <w:r>
        <w:rPr>
          <w:rFonts w:hint="eastAsia" w:ascii="方正仿宋简体" w:hAnsi="方正仿宋简体" w:eastAsia="方正仿宋简体" w:cs="方正仿宋简体"/>
          <w:b/>
          <w:sz w:val="24"/>
          <w:szCs w:val="24"/>
          <w:lang w:val="en-US" w:eastAsia="zh-CN"/>
        </w:rPr>
        <w:t>（实质性要求）</w:t>
      </w:r>
    </w:p>
    <w:p w14:paraId="24DB8C28">
      <w:pPr>
        <w:numPr>
          <w:ilvl w:val="-1"/>
          <w:numId w:val="0"/>
        </w:numPr>
        <w:spacing w:line="400" w:lineRule="exact"/>
        <w:ind w:firstLine="0" w:firstLineChars="0"/>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b/>
          <w:sz w:val="24"/>
          <w:szCs w:val="24"/>
        </w:rPr>
        <w:t>：</w:t>
      </w:r>
      <w:r>
        <w:rPr>
          <w:rFonts w:hint="eastAsia" w:ascii="方正仿宋简体" w:hAnsi="方正仿宋简体" w:eastAsia="方正仿宋简体" w:cs="方正仿宋简体"/>
          <w:color w:val="000000"/>
          <w:sz w:val="24"/>
          <w:szCs w:val="24"/>
        </w:rPr>
        <w:t>按照</w:t>
      </w:r>
      <w:r>
        <w:rPr>
          <w:rFonts w:hint="eastAsia" w:ascii="方正仿宋简体" w:hAnsi="方正仿宋简体" w:eastAsia="方正仿宋简体" w:cs="方正仿宋简体"/>
          <w:sz w:val="24"/>
          <w:szCs w:val="24"/>
        </w:rPr>
        <w:t>技术参数要求</w:t>
      </w:r>
      <w:r>
        <w:rPr>
          <w:rFonts w:hint="eastAsia" w:ascii="方正仿宋简体" w:hAnsi="方正仿宋简体" w:eastAsia="方正仿宋简体" w:cs="方正仿宋简体"/>
          <w:color w:val="000000"/>
          <w:sz w:val="24"/>
          <w:szCs w:val="24"/>
        </w:rPr>
        <w:t>进行验收。</w:t>
      </w:r>
    </w:p>
    <w:p w14:paraId="4A70AE0F">
      <w:pPr>
        <w:numPr>
          <w:ilvl w:val="-1"/>
          <w:numId w:val="0"/>
        </w:numPr>
        <w:spacing w:line="400" w:lineRule="exact"/>
        <w:ind w:firstLine="0" w:firstLineChars="0"/>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附件：1</w:t>
      </w:r>
    </w:p>
    <w:p w14:paraId="315A8D9C">
      <w:pPr>
        <w:pStyle w:val="52"/>
        <w:numPr>
          <w:ilvl w:val="0"/>
          <w:numId w:val="0"/>
        </w:numPr>
        <w:snapToGrid w:val="0"/>
        <w:spacing w:line="360" w:lineRule="auto"/>
        <w:ind w:firstLine="1540" w:firstLineChars="700"/>
        <w:jc w:val="both"/>
        <w:rPr>
          <w:rFonts w:hint="eastAsia" w:ascii="宋体" w:hAnsi="宋体" w:eastAsia="宋体" w:cs="宋体"/>
          <w:bCs/>
          <w:sz w:val="22"/>
          <w:szCs w:val="22"/>
          <w:lang w:val="en-US" w:eastAsia="zh-CN" w:bidi="ar-SA"/>
        </w:rPr>
      </w:pPr>
      <w:r>
        <w:rPr>
          <w:rFonts w:hint="eastAsia" w:ascii="宋体" w:hAnsi="宋体" w:eastAsia="宋体" w:cs="宋体"/>
          <w:bCs/>
          <w:sz w:val="22"/>
          <w:szCs w:val="22"/>
          <w:lang w:val="en-US" w:eastAsia="zh-CN" w:bidi="ar-SA"/>
        </w:rPr>
        <w:t>电器维修、配件项目控价表</w:t>
      </w:r>
    </w:p>
    <w:tbl>
      <w:tblPr>
        <w:tblStyle w:val="22"/>
        <w:tblW w:w="7390" w:type="dxa"/>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764"/>
        <w:gridCol w:w="953"/>
        <w:gridCol w:w="2550"/>
        <w:gridCol w:w="1474"/>
      </w:tblGrid>
      <w:tr w14:paraId="17B1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335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序号</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5ED7D3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名称</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0DAFED67">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单位</w:t>
            </w:r>
          </w:p>
          <w:p w14:paraId="59B2E7C7">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E1E871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作业内容</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top"/>
          </w:tcPr>
          <w:p w14:paraId="52ECADD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宋体" w:hAnsi="宋体" w:eastAsia="宋体" w:cs="宋体"/>
                <w:i w:val="0"/>
                <w:iCs w:val="0"/>
                <w:color w:val="auto"/>
                <w:kern w:val="0"/>
                <w:sz w:val="15"/>
                <w:szCs w:val="15"/>
                <w:highlight w:val="none"/>
                <w:u w:val="none"/>
                <w:lang w:val="en-US" w:eastAsia="zh-CN" w:bidi="ar"/>
              </w:rPr>
              <w:t>最高单价限价</w:t>
            </w:r>
            <w:r>
              <w:rPr>
                <w:rFonts w:hint="eastAsia" w:ascii="方正仿宋简体" w:hAnsi="方正仿宋简体" w:eastAsia="方正仿宋简体" w:cs="方正仿宋简体"/>
                <w:i w:val="0"/>
                <w:iCs w:val="0"/>
                <w:color w:val="000000"/>
                <w:kern w:val="0"/>
                <w:sz w:val="16"/>
                <w:szCs w:val="16"/>
                <w:u w:val="none"/>
                <w:lang w:val="en-US" w:eastAsia="zh-CN" w:bidi="ar"/>
              </w:rPr>
              <w:t>（元）</w:t>
            </w:r>
          </w:p>
        </w:tc>
      </w:tr>
      <w:tr w14:paraId="08819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B24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C3D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2BC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小修/次</w:t>
            </w:r>
          </w:p>
          <w:p w14:paraId="7C1EB6E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061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原址更换配件（内外机）</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BA4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69D9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3DC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DE4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412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大修/次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757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原址拆、装内外机维修</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E44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r>
      <w:tr w14:paraId="4FBF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0E9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686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空调清洗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B4F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C26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拆装内外机清洗</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F08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2AE0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DB7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4</w:t>
            </w: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8AB3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空调移机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597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F25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拆内机、外机</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B60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r>
      <w:tr w14:paraId="445B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5447">
            <w:pPr>
              <w:jc w:val="left"/>
              <w:rPr>
                <w:rFonts w:hint="eastAsia" w:ascii="方正仿宋简体" w:hAnsi="方正仿宋简体" w:eastAsia="方正仿宋简体" w:cs="方正仿宋简体"/>
                <w:i w:val="0"/>
                <w:iCs w:val="0"/>
                <w:color w:val="000000"/>
                <w:sz w:val="15"/>
                <w:szCs w:val="15"/>
                <w:u w:val="none"/>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77975">
            <w:pPr>
              <w:jc w:val="left"/>
              <w:rPr>
                <w:rFonts w:hint="eastAsia" w:ascii="方正仿宋简体" w:hAnsi="方正仿宋简体" w:eastAsia="方正仿宋简体" w:cs="方正仿宋简体"/>
                <w:i w:val="0"/>
                <w:iCs w:val="0"/>
                <w:color w:val="000000"/>
                <w:sz w:val="16"/>
                <w:szCs w:val="16"/>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2C1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A61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安装内机、外机</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C09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264</w:t>
            </w:r>
          </w:p>
        </w:tc>
      </w:tr>
      <w:tr w14:paraId="08B3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14A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3D8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高空作业费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45B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42E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高空作业费(2楼以上含2楼)</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6D3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r>
      <w:tr w14:paraId="72FE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BAF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8F4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空调吊装</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9CD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8CF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空调外机吊装(2楼以上含2楼</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39D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286</w:t>
            </w:r>
          </w:p>
        </w:tc>
      </w:tr>
      <w:tr w14:paraId="1369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6E6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D7B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冰箱、冰柜</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D98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0D1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0D6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w:t>
            </w:r>
          </w:p>
        </w:tc>
      </w:tr>
      <w:tr w14:paraId="79E02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3D7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A80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门禁安装</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0C5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9B8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含附件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3BD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165</w:t>
            </w:r>
          </w:p>
        </w:tc>
      </w:tr>
      <w:tr w14:paraId="74A0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77C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D70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F40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641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51E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w:t>
            </w:r>
          </w:p>
        </w:tc>
      </w:tr>
      <w:tr w14:paraId="4C45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50B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CEF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LED显示屏</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C13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6A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4B1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04FD7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637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249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电热水器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4BE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C20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FCF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w:t>
            </w:r>
          </w:p>
        </w:tc>
      </w:tr>
      <w:tr w14:paraId="590E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DAD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B37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洗衣机</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19D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6ED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F79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5EC0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785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21E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电风扇</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3A8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838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381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r>
      <w:tr w14:paraId="42E9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36D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324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微波炉</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5A3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34C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AD9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74AF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1A9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C21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开水器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806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E20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原址更换配件</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682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w:t>
            </w:r>
          </w:p>
        </w:tc>
      </w:tr>
      <w:tr w14:paraId="1223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F07F">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rPr>
            </w:pPr>
            <w:r>
              <w:rPr>
                <w:rFonts w:hint="eastAsia" w:ascii="方正仿宋简体" w:hAnsi="方正仿宋简体" w:eastAsia="方正仿宋简体" w:cs="方正仿宋简体"/>
                <w:i w:val="0"/>
                <w:iCs w:val="0"/>
                <w:color w:val="000000"/>
                <w:kern w:val="0"/>
                <w:sz w:val="16"/>
                <w:szCs w:val="16"/>
                <w:u w:val="none"/>
                <w:lang w:val="en-US" w:eastAsia="zh-CN" w:bidi="ar"/>
              </w:rPr>
              <w: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99C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KFR26KW压缩机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8FD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30F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KFR26KW</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55E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880</w:t>
            </w:r>
          </w:p>
        </w:tc>
      </w:tr>
      <w:tr w14:paraId="76B06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E980">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17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94D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KFR32KW压缩机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0B0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D12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KFR32KW</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E8B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946</w:t>
            </w:r>
          </w:p>
        </w:tc>
      </w:tr>
      <w:tr w14:paraId="5B77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A3C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18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2D8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KFR35KW压缩机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EB6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7EA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KFR35KW</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023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1056</w:t>
            </w:r>
          </w:p>
        </w:tc>
      </w:tr>
      <w:tr w14:paraId="49B1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B264">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19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4B7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KFR50KW压缩机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3B0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089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KFR50KW</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1B3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1815</w:t>
            </w:r>
          </w:p>
        </w:tc>
      </w:tr>
      <w:tr w14:paraId="4763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1C5A">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8C8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25UF电容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82F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270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E9C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r>
      <w:tr w14:paraId="63C33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C11">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E34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35UF电容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E38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56E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9A5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r>
      <w:tr w14:paraId="27EB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27FE">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EB5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50UF电容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E31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54F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094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6805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36F4">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E48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60UF电容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993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2CD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2A2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3FB6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5E4D">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AF0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四通阀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716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p w14:paraId="398F831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CDF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922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148.5</w:t>
            </w:r>
          </w:p>
        </w:tc>
      </w:tr>
      <w:tr w14:paraId="49CA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49A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81A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四通阀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91A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p w14:paraId="56AF61C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395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C0E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165</w:t>
            </w:r>
          </w:p>
        </w:tc>
      </w:tr>
      <w:tr w14:paraId="42E8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99BC">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highlight w:val="none"/>
                <w:u w:val="none"/>
                <w:lang w:val="en-US" w:eastAsia="zh-CN"/>
              </w:rPr>
            </w:pPr>
            <w:r>
              <w:rPr>
                <w:rFonts w:hint="eastAsia" w:ascii="方正仿宋简体" w:hAnsi="方正仿宋简体" w:eastAsia="方正仿宋简体" w:cs="方正仿宋简体"/>
                <w:i w:val="0"/>
                <w:iCs w:val="0"/>
                <w:color w:val="000000"/>
                <w:sz w:val="16"/>
                <w:szCs w:val="16"/>
                <w:highlight w:val="none"/>
                <w:u w:val="none"/>
                <w:lang w:val="en-US" w:eastAsia="zh-CN"/>
              </w:rPr>
              <w:t>26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99D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巨化氟22制冷剂</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4F0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次</w:t>
            </w:r>
          </w:p>
          <w:p w14:paraId="4A5FDF4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833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补充氟利昂大于≥1.5P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2EF3">
            <w:pPr>
              <w:keepNext w:val="0"/>
              <w:keepLines w:val="0"/>
              <w:widowControl/>
              <w:suppressLineNumbers w:val="0"/>
              <w:jc w:val="left"/>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165</w:t>
            </w:r>
          </w:p>
        </w:tc>
      </w:tr>
      <w:tr w14:paraId="4BA1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A7DC">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highlight w:val="none"/>
                <w:u w:val="none"/>
                <w:lang w:val="en-US" w:eastAsia="zh-CN"/>
              </w:rPr>
            </w:pPr>
            <w:r>
              <w:rPr>
                <w:rFonts w:hint="eastAsia" w:ascii="方正仿宋简体" w:hAnsi="方正仿宋简体" w:eastAsia="方正仿宋简体" w:cs="方正仿宋简体"/>
                <w:i w:val="0"/>
                <w:iCs w:val="0"/>
                <w:color w:val="000000"/>
                <w:sz w:val="16"/>
                <w:szCs w:val="16"/>
                <w:highlight w:val="none"/>
                <w:u w:val="none"/>
                <w:lang w:val="en-US" w:eastAsia="zh-CN"/>
              </w:rPr>
              <w:t>27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7C5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巨化氟22制冷剂</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66E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次</w:t>
            </w:r>
          </w:p>
          <w:p w14:paraId="5BA8E1C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B68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加氟利昂≥1.5P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402D">
            <w:pPr>
              <w:keepNext w:val="0"/>
              <w:keepLines w:val="0"/>
              <w:widowControl/>
              <w:suppressLineNumbers w:val="0"/>
              <w:jc w:val="left"/>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286</w:t>
            </w:r>
          </w:p>
        </w:tc>
      </w:tr>
      <w:tr w14:paraId="2B8C4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341A">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CC31FD0">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空调铜管</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01B0ADE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p w14:paraId="4F8B34ED">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C56FA8E">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747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w:t>
            </w:r>
          </w:p>
        </w:tc>
      </w:tr>
      <w:tr w14:paraId="3F3E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B253">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29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634106DC">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空调铜管</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59CEAF4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4C4C88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C57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w:t>
            </w:r>
          </w:p>
        </w:tc>
      </w:tr>
      <w:tr w14:paraId="1927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0BC8">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5CD0F0F2">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空调控制板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781343D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10F683FA">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610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440</w:t>
            </w:r>
          </w:p>
        </w:tc>
      </w:tr>
      <w:tr w14:paraId="2D52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0A8C">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39654B5F">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空调控制板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FEBF55A">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78A061E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49A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550</w:t>
            </w:r>
          </w:p>
        </w:tc>
      </w:tr>
      <w:tr w14:paraId="5382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A525">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27CA4ED8">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遥控板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2913D99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7B782B8">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606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r>
      <w:tr w14:paraId="28E0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671B">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5696E4D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电源线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3B2E5EFD">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52D55ED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2.5平方</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2B4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64157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3912">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6077E067">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冷却风扇电机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23034181">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23EB2950">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6F3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352</w:t>
            </w:r>
          </w:p>
        </w:tc>
      </w:tr>
      <w:tr w14:paraId="4CF4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BDA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FF1CC9D">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空调支架（铁）</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365C23FE">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副</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B7D299B">
            <w:pPr>
              <w:keepNext w:val="0"/>
              <w:keepLines w:val="0"/>
              <w:widowControl/>
              <w:suppressLineNumbers w:val="0"/>
              <w:jc w:val="left"/>
              <w:textAlignment w:val="top"/>
              <w:rPr>
                <w:rFonts w:hint="default" w:ascii="方正仿宋简体" w:hAnsi="方正仿宋简体" w:eastAsia="宋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kern w:val="0"/>
                <w:sz w:val="16"/>
                <w:szCs w:val="16"/>
                <w:u w:val="none"/>
                <w:lang w:val="en-US" w:eastAsia="zh-CN" w:bidi="ar"/>
              </w:rPr>
              <w:t>500mm*500</w:t>
            </w:r>
            <w:r>
              <w:rPr>
                <w:rFonts w:hint="eastAsia"/>
                <w:sz w:val="16"/>
                <w:szCs w:val="16"/>
                <w:lang w:val="en-US" w:eastAsia="zh-CN"/>
              </w:rPr>
              <w:t>mm</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7A8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r>
      <w:tr w14:paraId="2CBB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AAFB">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9F3BE90">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冷风电机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739E072B">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6BDE62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856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w:t>
            </w:r>
          </w:p>
        </w:tc>
      </w:tr>
      <w:tr w14:paraId="6A57C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8701">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1D4E8BC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冷风电机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6D90FC90">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2E7B5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C7E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242</w:t>
            </w:r>
          </w:p>
        </w:tc>
      </w:tr>
      <w:tr w14:paraId="4EA2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A446">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F2A2887">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空调支架（不锈钢）</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2F859A2A">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3A8EAC">
            <w:pPr>
              <w:keepNext w:val="0"/>
              <w:keepLines w:val="0"/>
              <w:widowControl/>
              <w:suppressLineNumbers w:val="0"/>
              <w:jc w:val="left"/>
              <w:textAlignment w:val="top"/>
              <w:rPr>
                <w:rFonts w:hint="default" w:ascii="方正仿宋简体" w:hAnsi="方正仿宋简体" w:eastAsia="宋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kern w:val="0"/>
                <w:sz w:val="16"/>
                <w:szCs w:val="16"/>
                <w:u w:val="none"/>
                <w:lang w:val="en-US" w:eastAsia="zh-CN" w:bidi="ar"/>
              </w:rPr>
              <w:t>500mm*500</w:t>
            </w:r>
            <w:r>
              <w:rPr>
                <w:rFonts w:hint="eastAsia"/>
                <w:sz w:val="16"/>
                <w:szCs w:val="16"/>
                <w:lang w:val="en-US" w:eastAsia="zh-CN"/>
              </w:rPr>
              <w:t>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A62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r>
      <w:tr w14:paraId="2847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B7E3">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39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4053A1C0">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空调变频板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2CE03202">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23C89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AB6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385</w:t>
            </w:r>
          </w:p>
        </w:tc>
      </w:tr>
      <w:tr w14:paraId="28D1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3B84">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29D59487">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空调背架（铁）</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0645D3C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57DF90C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1.2米</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A5D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176</w:t>
            </w:r>
          </w:p>
        </w:tc>
      </w:tr>
      <w:tr w14:paraId="4F0E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3F25">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49F23BAF">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空调阀门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3D0A912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0F731EEB">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906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r>
      <w:tr w14:paraId="3093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CFC0">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777B96A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空调阀门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674805F1">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243CCB87">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CEF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w:t>
            </w:r>
          </w:p>
        </w:tc>
      </w:tr>
      <w:tr w14:paraId="5CDD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A00B">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41426EA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空调水管</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0EE30D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米</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E89F4A">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696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711E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7397">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231D71BF">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空调接水盘</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1C2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0BE2A35E">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9AF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r>
      <w:tr w14:paraId="553F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9CA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6D00700C">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空调接水盘</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EB0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0B679EB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BB4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r>
      <w:tr w14:paraId="37241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DDFE2">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46</w:t>
            </w: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7C22FE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内风机电机</w:t>
            </w:r>
          </w:p>
        </w:tc>
        <w:tc>
          <w:tcPr>
            <w:tcW w:w="953" w:type="dxa"/>
            <w:vMerge w:val="restart"/>
            <w:tcBorders>
              <w:top w:val="single" w:color="000000" w:sz="4" w:space="0"/>
              <w:left w:val="single" w:color="000000" w:sz="4" w:space="0"/>
              <w:right w:val="single" w:color="000000" w:sz="4" w:space="0"/>
            </w:tcBorders>
            <w:shd w:val="clear" w:color="auto" w:fill="auto"/>
            <w:vAlign w:val="center"/>
          </w:tcPr>
          <w:p w14:paraId="368C603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2CB6320A">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5BA0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165</w:t>
            </w:r>
          </w:p>
        </w:tc>
      </w:tr>
      <w:tr w14:paraId="3A0D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E7FD">
            <w:pPr>
              <w:jc w:val="left"/>
              <w:rPr>
                <w:rFonts w:hint="eastAsia" w:ascii="方正仿宋简体" w:hAnsi="方正仿宋简体" w:eastAsia="方正仿宋简体" w:cs="方正仿宋简体"/>
                <w:i w:val="0"/>
                <w:iCs w:val="0"/>
                <w:color w:val="000000"/>
                <w:sz w:val="16"/>
                <w:szCs w:val="16"/>
                <w:u w:val="none"/>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820C51">
            <w:pPr>
              <w:jc w:val="left"/>
              <w:rPr>
                <w:rFonts w:hint="eastAsia" w:ascii="方正仿宋简体" w:hAnsi="方正仿宋简体" w:eastAsia="方正仿宋简体" w:cs="方正仿宋简体"/>
                <w:i w:val="0"/>
                <w:iCs w:val="0"/>
                <w:color w:val="000000"/>
                <w:sz w:val="16"/>
                <w:szCs w:val="16"/>
                <w:u w:val="none"/>
              </w:rPr>
            </w:pPr>
          </w:p>
        </w:tc>
        <w:tc>
          <w:tcPr>
            <w:tcW w:w="953" w:type="dxa"/>
            <w:vMerge w:val="continue"/>
            <w:tcBorders>
              <w:left w:val="single" w:color="000000" w:sz="4" w:space="0"/>
              <w:bottom w:val="single" w:color="000000" w:sz="4" w:space="0"/>
              <w:right w:val="single" w:color="000000" w:sz="4" w:space="0"/>
            </w:tcBorders>
            <w:shd w:val="clear" w:color="auto" w:fill="auto"/>
            <w:vAlign w:val="center"/>
          </w:tcPr>
          <w:p w14:paraId="32666CF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54BA845">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通用≥1.5P</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2FE2">
            <w:pPr>
              <w:jc w:val="left"/>
              <w:rPr>
                <w:rFonts w:hint="eastAsia" w:ascii="宋体" w:hAnsi="宋体" w:eastAsia="宋体" w:cs="宋体"/>
                <w:i w:val="0"/>
                <w:iCs w:val="0"/>
                <w:color w:val="000000"/>
                <w:sz w:val="15"/>
                <w:szCs w:val="15"/>
                <w:u w:val="none"/>
              </w:rPr>
            </w:pPr>
          </w:p>
        </w:tc>
      </w:tr>
      <w:tr w14:paraId="2198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21588">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highlight w:val="none"/>
                <w:u w:val="none"/>
                <w:lang w:val="en-US" w:eastAsia="zh-CN"/>
              </w:rPr>
            </w:pPr>
            <w:r>
              <w:rPr>
                <w:rFonts w:hint="eastAsia" w:ascii="方正仿宋简体" w:hAnsi="方正仿宋简体" w:eastAsia="方正仿宋简体" w:cs="方正仿宋简体"/>
                <w:i w:val="0"/>
                <w:iCs w:val="0"/>
                <w:color w:val="000000"/>
                <w:sz w:val="16"/>
                <w:szCs w:val="16"/>
                <w:highlight w:val="none"/>
                <w:u w:val="none"/>
                <w:lang w:val="en-US" w:eastAsia="zh-CN"/>
              </w:rPr>
              <w:t>47</w:t>
            </w: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01F71EA">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内机风叶</w:t>
            </w:r>
          </w:p>
        </w:tc>
        <w:tc>
          <w:tcPr>
            <w:tcW w:w="953" w:type="dxa"/>
            <w:vMerge w:val="restart"/>
            <w:tcBorders>
              <w:top w:val="single" w:color="000000" w:sz="4" w:space="0"/>
              <w:left w:val="single" w:color="000000" w:sz="4" w:space="0"/>
              <w:right w:val="single" w:color="000000" w:sz="4" w:space="0"/>
            </w:tcBorders>
            <w:shd w:val="clear" w:color="auto" w:fill="auto"/>
            <w:vAlign w:val="center"/>
          </w:tcPr>
          <w:p w14:paraId="4BFC236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014EB59E">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通用≥1.5P</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4A103">
            <w:pPr>
              <w:keepNext w:val="0"/>
              <w:keepLines w:val="0"/>
              <w:widowControl/>
              <w:suppressLineNumbers w:val="0"/>
              <w:jc w:val="left"/>
              <w:textAlignment w:val="center"/>
              <w:rPr>
                <w:rFonts w:hint="eastAsia" w:ascii="宋体" w:hAnsi="宋体" w:eastAsia="宋体" w:cs="宋体"/>
                <w:i w:val="0"/>
                <w:iCs w:val="0"/>
                <w:color w:val="000000"/>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132</w:t>
            </w:r>
          </w:p>
        </w:tc>
      </w:tr>
      <w:tr w14:paraId="3253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DD3A0">
            <w:pPr>
              <w:jc w:val="left"/>
              <w:rPr>
                <w:rFonts w:hint="eastAsia" w:ascii="方正仿宋简体" w:hAnsi="方正仿宋简体" w:eastAsia="方正仿宋简体" w:cs="方正仿宋简体"/>
                <w:i w:val="0"/>
                <w:iCs w:val="0"/>
                <w:color w:val="000000"/>
                <w:sz w:val="16"/>
                <w:szCs w:val="16"/>
                <w:highlight w:val="none"/>
                <w:u w:val="none"/>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E89605">
            <w:pPr>
              <w:jc w:val="left"/>
              <w:rPr>
                <w:rFonts w:hint="eastAsia" w:ascii="方正仿宋简体" w:hAnsi="方正仿宋简体" w:eastAsia="方正仿宋简体" w:cs="方正仿宋简体"/>
                <w:i w:val="0"/>
                <w:iCs w:val="0"/>
                <w:color w:val="000000"/>
                <w:sz w:val="16"/>
                <w:szCs w:val="16"/>
                <w:highlight w:val="none"/>
                <w:u w:val="none"/>
              </w:rPr>
            </w:pPr>
          </w:p>
        </w:tc>
        <w:tc>
          <w:tcPr>
            <w:tcW w:w="953" w:type="dxa"/>
            <w:vMerge w:val="continue"/>
            <w:tcBorders>
              <w:left w:val="single" w:color="000000" w:sz="4" w:space="0"/>
              <w:bottom w:val="single" w:color="000000" w:sz="4" w:space="0"/>
              <w:right w:val="single" w:color="000000" w:sz="4" w:space="0"/>
            </w:tcBorders>
            <w:shd w:val="clear" w:color="auto" w:fill="auto"/>
            <w:vAlign w:val="center"/>
          </w:tcPr>
          <w:p w14:paraId="66BBB09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highlight w:val="none"/>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456D8B3E">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highlight w:val="none"/>
                <w:u w:val="none"/>
              </w:rPr>
            </w:pPr>
            <w:r>
              <w:rPr>
                <w:rFonts w:hint="eastAsia" w:ascii="方正仿宋简体" w:hAnsi="方正仿宋简体" w:eastAsia="方正仿宋简体" w:cs="方正仿宋简体"/>
                <w:i w:val="0"/>
                <w:iCs w:val="0"/>
                <w:color w:val="000000"/>
                <w:kern w:val="0"/>
                <w:sz w:val="16"/>
                <w:szCs w:val="16"/>
                <w:highlight w:val="none"/>
                <w:u w:val="none"/>
                <w:lang w:val="en-US" w:eastAsia="zh-CN" w:bidi="ar"/>
              </w:rPr>
              <w:t>通用</w:t>
            </w:r>
            <w:r>
              <w:rPr>
                <w:rFonts w:hint="eastAsia" w:ascii="方正仿宋简体" w:hAnsi="方正仿宋简体" w:eastAsia="方正仿宋简体" w:cs="方正仿宋简体"/>
                <w:i w:val="0"/>
                <w:iCs w:val="0"/>
                <w:color w:val="auto"/>
                <w:kern w:val="0"/>
                <w:sz w:val="16"/>
                <w:szCs w:val="16"/>
                <w:highlight w:val="none"/>
                <w:u w:val="none"/>
                <w:lang w:val="en-US" w:eastAsia="zh-CN" w:bidi="ar"/>
              </w:rPr>
              <w:t>＜1.5P</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C1DB4">
            <w:pPr>
              <w:jc w:val="left"/>
              <w:rPr>
                <w:rFonts w:hint="eastAsia" w:ascii="宋体" w:hAnsi="宋体" w:eastAsia="宋体" w:cs="宋体"/>
                <w:i w:val="0"/>
                <w:iCs w:val="0"/>
                <w:color w:val="000000"/>
                <w:sz w:val="15"/>
                <w:szCs w:val="15"/>
                <w:highlight w:val="yellow"/>
                <w:u w:val="none"/>
              </w:rPr>
            </w:pPr>
          </w:p>
        </w:tc>
      </w:tr>
      <w:tr w14:paraId="3264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0E63">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1575F22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打孔</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DF767E1">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7218A20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无尘普通砖墙，50mm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248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w:t>
            </w:r>
          </w:p>
        </w:tc>
      </w:tr>
      <w:tr w14:paraId="736E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0714">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49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0B4CF71C">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打孔</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50B45A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2DE901B">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无尘水泥墙，50mm</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55C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143</w:t>
            </w:r>
          </w:p>
        </w:tc>
      </w:tr>
      <w:tr w14:paraId="5723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6821">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6BB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电视电源板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1D6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E38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C38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352</w:t>
            </w:r>
          </w:p>
        </w:tc>
      </w:tr>
      <w:tr w14:paraId="3600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0630">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2FE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电视高压板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91F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50D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C52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308</w:t>
            </w:r>
          </w:p>
        </w:tc>
      </w:tr>
      <w:tr w14:paraId="49A7D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A8BB">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8FA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电视高压板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5C9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D61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316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418</w:t>
            </w:r>
          </w:p>
        </w:tc>
      </w:tr>
      <w:tr w14:paraId="1001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907E">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5F5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电视主板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50E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102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F19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418</w:t>
            </w:r>
          </w:p>
        </w:tc>
      </w:tr>
      <w:tr w14:paraId="2539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1667">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696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电视主板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FE9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C77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73B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462</w:t>
            </w:r>
          </w:p>
        </w:tc>
      </w:tr>
      <w:tr w14:paraId="12E1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4183">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8E3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电视修屏</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CF9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9A8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2E4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r>
      <w:tr w14:paraId="676A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20B2">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A3D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电视修屏</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ADB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F4E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42寸用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01A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352</w:t>
            </w:r>
          </w:p>
        </w:tc>
      </w:tr>
      <w:tr w14:paraId="6BE7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92FD">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F0D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洗衣电机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09C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3E5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203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r>
      <w:tr w14:paraId="011E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D5FF">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58</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57E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洗衣电机电容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53E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6D0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67D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r>
      <w:tr w14:paraId="51D5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528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59</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88F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脱水电机电容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A91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CC0B">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353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r>
      <w:tr w14:paraId="1058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356D">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60</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65B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全自动洗衣机电机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2AD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3BB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5A5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198</w:t>
            </w:r>
          </w:p>
        </w:tc>
      </w:tr>
      <w:tr w14:paraId="41C16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02C4">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61</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C63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全自动洗衣电脑板</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8E8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72C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4E3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264</w:t>
            </w:r>
          </w:p>
        </w:tc>
      </w:tr>
      <w:tr w14:paraId="029E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8900">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62</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6BC6A6B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洗衣机中柱</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C5410E6">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根</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4C29366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8ED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r>
      <w:tr w14:paraId="7CCC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0BBC">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63</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4557E069">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微波炉玻璃盘</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155503D">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2C5CABDD">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05B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r>
      <w:tr w14:paraId="5B18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5625">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64</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C5A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微波电容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AF0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3B2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81C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r>
      <w:tr w14:paraId="58E7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13E2">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65</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7F0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微波管</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D3A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BDA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A2E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r>
      <w:tr w14:paraId="6550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03D8">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66</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44A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微波变压器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B39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CC5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B3F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r>
      <w:tr w14:paraId="5448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B255">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67</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top"/>
          </w:tcPr>
          <w:p w14:paraId="441E1C92">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热水器发热管</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106036A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C263EA4">
            <w:pPr>
              <w:keepNext w:val="0"/>
              <w:keepLines w:val="0"/>
              <w:widowControl/>
              <w:suppressLineNumbers w:val="0"/>
              <w:jc w:val="left"/>
              <w:textAlignment w:val="top"/>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50L</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B10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r>
      <w:tr w14:paraId="5439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858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DE8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开水器电子控温器</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4B0BC699">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253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175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143</w:t>
            </w:r>
          </w:p>
        </w:tc>
      </w:tr>
      <w:tr w14:paraId="2C8D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89A1">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69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8171">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开水器加热棒</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4C61AE6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24C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3000W</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7C6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152</w:t>
            </w:r>
          </w:p>
        </w:tc>
      </w:tr>
      <w:tr w14:paraId="75D9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07BC">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70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DDAD">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开水器浮球阀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7BB9513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1E85">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A4B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w:t>
            </w:r>
          </w:p>
        </w:tc>
      </w:tr>
      <w:tr w14:paraId="0D60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C178">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16"/>
                <w:szCs w:val="16"/>
                <w:u w:val="none"/>
                <w:lang w:val="en-US" w:eastAsia="zh-CN"/>
              </w:rPr>
            </w:pPr>
            <w:r>
              <w:rPr>
                <w:rFonts w:hint="eastAsia" w:ascii="方正仿宋简体" w:hAnsi="方正仿宋简体" w:eastAsia="方正仿宋简体" w:cs="方正仿宋简体"/>
                <w:i w:val="0"/>
                <w:iCs w:val="0"/>
                <w:color w:val="000000"/>
                <w:sz w:val="16"/>
                <w:szCs w:val="16"/>
                <w:u w:val="none"/>
                <w:lang w:val="en-US" w:eastAsia="zh-CN"/>
              </w:rPr>
              <w:t>71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5DC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5"/>
                <w:szCs w:val="15"/>
                <w:u w:val="none"/>
              </w:rPr>
            </w:pPr>
            <w:r>
              <w:rPr>
                <w:rFonts w:hint="eastAsia" w:ascii="方正仿宋简体" w:hAnsi="方正仿宋简体" w:eastAsia="方正仿宋简体" w:cs="方正仿宋简体"/>
                <w:i w:val="0"/>
                <w:iCs w:val="0"/>
                <w:color w:val="000000"/>
                <w:kern w:val="0"/>
                <w:sz w:val="15"/>
                <w:szCs w:val="15"/>
                <w:u w:val="none"/>
                <w:lang w:val="en-US" w:eastAsia="zh-CN" w:bidi="ar"/>
              </w:rPr>
              <w:t>开水器水嘴</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08C7D667">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只</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47E4">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通用</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DA2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142</w:t>
            </w:r>
          </w:p>
        </w:tc>
      </w:tr>
      <w:tr w14:paraId="354D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CF7F">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kern w:val="0"/>
                <w:sz w:val="16"/>
                <w:szCs w:val="16"/>
                <w:u w:val="none"/>
                <w:lang w:val="en-US" w:eastAsia="zh-CN" w:bidi="ar"/>
              </w:rPr>
            </w:pPr>
            <w:r>
              <w:rPr>
                <w:rFonts w:hint="eastAsia" w:ascii="方正仿宋简体" w:hAnsi="方正仿宋简体" w:eastAsia="方正仿宋简体" w:cs="方正仿宋简体"/>
                <w:i w:val="0"/>
                <w:iCs w:val="0"/>
                <w:color w:val="000000"/>
                <w:kern w:val="0"/>
                <w:sz w:val="16"/>
                <w:szCs w:val="16"/>
                <w:u w:val="none"/>
                <w:lang w:val="en-US" w:eastAsia="zh-CN" w:bidi="ar"/>
              </w:rPr>
              <w:t>72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E837">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kern w:val="0"/>
                <w:sz w:val="15"/>
                <w:szCs w:val="15"/>
                <w:u w:val="none"/>
                <w:lang w:val="en-US" w:eastAsia="zh-CN" w:bidi="ar"/>
              </w:rPr>
            </w:pPr>
            <w:r>
              <w:rPr>
                <w:rFonts w:hint="eastAsia" w:ascii="方正仿宋简体" w:hAnsi="方正仿宋简体" w:eastAsia="方正仿宋简体" w:cs="方正仿宋简体"/>
                <w:i w:val="0"/>
                <w:iCs w:val="0"/>
                <w:color w:val="000000"/>
                <w:kern w:val="0"/>
                <w:sz w:val="15"/>
                <w:szCs w:val="15"/>
                <w:u w:val="none"/>
                <w:lang w:val="en-US" w:eastAsia="zh-CN" w:bidi="ar"/>
              </w:rPr>
              <w:t>报价</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top"/>
          </w:tcPr>
          <w:p w14:paraId="0D1E3E5E">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16"/>
                <w:szCs w:val="16"/>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680C">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kern w:val="0"/>
                <w:sz w:val="16"/>
                <w:szCs w:val="16"/>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折扣率%</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85F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r>
    </w:tbl>
    <w:p w14:paraId="6D6F6D7F">
      <w:pPr>
        <w:numPr>
          <w:ilvl w:val="-1"/>
          <w:numId w:val="0"/>
        </w:numPr>
        <w:spacing w:line="400" w:lineRule="exact"/>
        <w:ind w:firstLine="0" w:firstLineChars="0"/>
        <w:rPr>
          <w:rFonts w:hint="default" w:ascii="方正仿宋简体" w:hAnsi="方正仿宋简体" w:eastAsia="方正仿宋简体" w:cs="方正仿宋简体"/>
          <w:color w:val="000000"/>
          <w:sz w:val="24"/>
          <w:szCs w:val="24"/>
          <w:lang w:val="en-US" w:eastAsia="zh-CN"/>
        </w:rPr>
      </w:pPr>
    </w:p>
    <w:p w14:paraId="57274332">
      <w:pPr>
        <w:spacing w:line="360" w:lineRule="auto"/>
        <w:jc w:val="both"/>
        <w:rPr>
          <w:rFonts w:hint="eastAsia" w:eastAsia="宋体" w:cs="Times New Roman"/>
        </w:rPr>
      </w:pPr>
    </w:p>
    <w:p w14:paraId="610000D2">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rPr>
      </w:pPr>
    </w:p>
    <w:p w14:paraId="39328CDB">
      <w:pPr>
        <w:spacing w:line="360" w:lineRule="auto"/>
        <w:jc w:val="both"/>
        <w:rPr>
          <w:rFonts w:cs="Times New Roman"/>
          <w:b w:val="0"/>
          <w:bCs/>
        </w:rPr>
      </w:pPr>
      <w:r>
        <w:rPr>
          <w:rFonts w:hint="eastAsia" w:ascii="宋体" w:hAnsi="宋体" w:eastAsia="宋体" w:cs="宋体"/>
          <w:lang w:val="en-US" w:eastAsia="zh-CN"/>
        </w:rPr>
        <w:br w:type="page"/>
      </w:r>
      <w:r>
        <w:rPr>
          <w:rFonts w:hint="eastAsia" w:cs="宋体"/>
          <w:lang w:val="en-US" w:eastAsia="zh-CN"/>
        </w:rPr>
        <w:t xml:space="preserve">                        </w:t>
      </w:r>
      <w:r>
        <w:rPr>
          <w:rFonts w:hint="eastAsia" w:ascii="宋体" w:hAnsi="宋体" w:eastAsia="宋体" w:cs="宋体"/>
          <w:lang w:val="en-US" w:eastAsia="zh-CN"/>
        </w:rPr>
        <w:t xml:space="preserve">  </w:t>
      </w:r>
      <w:r>
        <w:rPr>
          <w:rFonts w:hint="eastAsia" w:cs="宋体"/>
          <w:lang w:val="en-US" w:eastAsia="zh-CN"/>
        </w:rPr>
        <w:t xml:space="preserve">  </w:t>
      </w:r>
      <w:r>
        <w:rPr>
          <w:rFonts w:hint="eastAsia" w:ascii="方正小标宋_GBK" w:hAnsi="宋体" w:eastAsia="方正小标宋_GBK" w:cs="Times New Roman"/>
          <w:b/>
          <w:bCs/>
          <w:kern w:val="44"/>
          <w:sz w:val="44"/>
          <w:szCs w:val="44"/>
          <w:lang w:val="en-US" w:eastAsia="zh-CN" w:bidi="ar-SA"/>
        </w:rPr>
        <w:t>第五章 评</w:t>
      </w:r>
      <w:r>
        <w:rPr>
          <w:rFonts w:ascii="方正小标宋_GBK" w:hAnsi="宋体" w:eastAsia="方正小标宋_GBK" w:cs="Times New Roman"/>
          <w:b/>
          <w:bCs/>
          <w:kern w:val="44"/>
          <w:sz w:val="44"/>
          <w:szCs w:val="44"/>
          <w:lang w:val="en-US" w:eastAsia="zh-CN" w:bidi="ar-SA"/>
        </w:rPr>
        <w:t>审办法</w:t>
      </w:r>
      <w:bookmarkEnd w:id="18"/>
      <w:bookmarkEnd w:id="19"/>
    </w:p>
    <w:p w14:paraId="0A0D842C">
      <w:pPr>
        <w:pStyle w:val="3"/>
        <w:spacing w:before="0" w:after="0"/>
        <w:jc w:val="both"/>
        <w:rPr>
          <w:rFonts w:cs="Times New Roman"/>
          <w:b w:val="0"/>
          <w:bCs w:val="0"/>
          <w:iCs w:val="0"/>
          <w:sz w:val="24"/>
          <w:szCs w:val="24"/>
        </w:rPr>
      </w:pPr>
      <w:r>
        <w:rPr>
          <w:rFonts w:cs="Times New Roman"/>
          <w:bCs w:val="0"/>
          <w:sz w:val="24"/>
          <w:szCs w:val="24"/>
        </w:rPr>
        <w:t>1、总则</w:t>
      </w:r>
    </w:p>
    <w:p w14:paraId="74087B40">
      <w:pPr>
        <w:outlineLvl w:val="2"/>
        <w:rPr>
          <w:rFonts w:cs="Times New Roman"/>
        </w:rPr>
      </w:pPr>
      <w:r>
        <w:rPr>
          <w:rFonts w:cs="Times New Roman"/>
        </w:rPr>
        <w:t>1.1</w:t>
      </w:r>
      <w:r>
        <w:rPr>
          <w:rFonts w:hint="eastAsia" w:cs="Times New Roman"/>
        </w:rPr>
        <w:t>采购人</w:t>
      </w:r>
      <w:r>
        <w:rPr>
          <w:rFonts w:cs="Times New Roman"/>
        </w:rPr>
        <w:t>将根据</w:t>
      </w:r>
      <w:r>
        <w:rPr>
          <w:rFonts w:hint="eastAsia" w:cs="Times New Roman"/>
        </w:rPr>
        <w:t>询价</w:t>
      </w:r>
      <w:r>
        <w:rPr>
          <w:rFonts w:cs="Times New Roman"/>
        </w:rPr>
        <w:t>特点组建评审委员会，</w:t>
      </w:r>
      <w:r>
        <w:rPr>
          <w:rFonts w:hint="eastAsia" w:cs="Times New Roman"/>
          <w:b/>
          <w:bCs/>
          <w:color w:val="FF0000"/>
        </w:rPr>
        <w:t>最低评标价法</w:t>
      </w:r>
      <w:r>
        <w:rPr>
          <w:rFonts w:hint="eastAsia" w:cs="Times New Roman"/>
        </w:rPr>
        <w:t>。</w:t>
      </w:r>
    </w:p>
    <w:p w14:paraId="23873916">
      <w:pPr>
        <w:spacing w:line="360" w:lineRule="auto"/>
        <w:jc w:val="both"/>
        <w:rPr>
          <w:rFonts w:cs="Times New Roman"/>
        </w:rPr>
      </w:pPr>
      <w:r>
        <w:rPr>
          <w:rFonts w:cs="Times New Roman"/>
        </w:rPr>
        <w:t>1.2 评审工作应遵循公平、公正、科学及择优的原则，并以相同的评审程序和标准对待所有的</w:t>
      </w:r>
      <w:r>
        <w:rPr>
          <w:rFonts w:hint="eastAsia" w:cs="Times New Roman"/>
        </w:rPr>
        <w:t>询价</w:t>
      </w:r>
      <w:r>
        <w:rPr>
          <w:rFonts w:cs="Times New Roman"/>
        </w:rPr>
        <w:t>申请人。</w:t>
      </w:r>
    </w:p>
    <w:p w14:paraId="7AC5DAA5">
      <w:pPr>
        <w:spacing w:line="360" w:lineRule="auto"/>
        <w:ind w:firstLine="480" w:firstLineChars="200"/>
        <w:jc w:val="both"/>
        <w:rPr>
          <w:rFonts w:cs="Times New Roman"/>
        </w:rPr>
      </w:pPr>
      <w:r>
        <w:rPr>
          <w:rFonts w:cs="Times New Roman"/>
        </w:rPr>
        <w:t>1.3 评审委员会按照</w:t>
      </w:r>
      <w:r>
        <w:rPr>
          <w:rFonts w:hint="eastAsia" w:cs="Times New Roman"/>
        </w:rPr>
        <w:t>询价文件</w:t>
      </w:r>
      <w:r>
        <w:rPr>
          <w:rFonts w:cs="Times New Roman"/>
        </w:rPr>
        <w:t>规定的评审方法和标准进行评审，并独立履行下列职责：</w:t>
      </w:r>
    </w:p>
    <w:p w14:paraId="19A96CC5">
      <w:pPr>
        <w:spacing w:line="360" w:lineRule="auto"/>
        <w:ind w:firstLine="480" w:firstLineChars="200"/>
        <w:jc w:val="both"/>
        <w:rPr>
          <w:rFonts w:cs="Times New Roman"/>
        </w:rPr>
      </w:pPr>
      <w:r>
        <w:rPr>
          <w:rFonts w:cs="Times New Roman"/>
        </w:rPr>
        <w:t>（1）审查</w:t>
      </w:r>
      <w:r>
        <w:rPr>
          <w:rFonts w:hint="eastAsia" w:cs="Times New Roman"/>
        </w:rPr>
        <w:t>询价</w:t>
      </w:r>
      <w:r>
        <w:rPr>
          <w:rFonts w:cs="Times New Roman"/>
        </w:rPr>
        <w:t>申请文件是否符合</w:t>
      </w:r>
      <w:r>
        <w:rPr>
          <w:rFonts w:hint="eastAsia" w:cs="Times New Roman"/>
        </w:rPr>
        <w:t>询价文件</w:t>
      </w:r>
      <w:r>
        <w:rPr>
          <w:rFonts w:cs="Times New Roman"/>
        </w:rPr>
        <w:t>要求，并作出评价；</w:t>
      </w:r>
    </w:p>
    <w:p w14:paraId="4A1D867E">
      <w:pPr>
        <w:spacing w:line="360" w:lineRule="auto"/>
        <w:ind w:firstLine="480" w:firstLineChars="200"/>
        <w:jc w:val="both"/>
        <w:rPr>
          <w:rFonts w:cs="Times New Roman"/>
        </w:rPr>
      </w:pPr>
      <w:r>
        <w:rPr>
          <w:rFonts w:cs="Times New Roman"/>
        </w:rPr>
        <w:t>（2）要求</w:t>
      </w:r>
      <w:r>
        <w:rPr>
          <w:rFonts w:hint="eastAsia" w:cs="Times New Roman"/>
        </w:rPr>
        <w:t>询价</w:t>
      </w:r>
      <w:r>
        <w:rPr>
          <w:rFonts w:cs="Times New Roman"/>
        </w:rPr>
        <w:t>申请人对</w:t>
      </w:r>
      <w:r>
        <w:rPr>
          <w:rFonts w:hint="eastAsia" w:cs="Times New Roman"/>
        </w:rPr>
        <w:t>询价</w:t>
      </w:r>
      <w:r>
        <w:rPr>
          <w:rFonts w:cs="Times New Roman"/>
        </w:rPr>
        <w:t>申请文件有关事项作出解释或者澄清；</w:t>
      </w:r>
    </w:p>
    <w:p w14:paraId="7C0C9893">
      <w:pPr>
        <w:spacing w:line="360" w:lineRule="auto"/>
        <w:ind w:firstLine="480" w:firstLineChars="200"/>
        <w:jc w:val="both"/>
        <w:rPr>
          <w:rFonts w:cs="Times New Roman"/>
        </w:rPr>
      </w:pPr>
      <w:r>
        <w:rPr>
          <w:rFonts w:cs="Times New Roman"/>
        </w:rPr>
        <w:t>（3）推荐</w:t>
      </w:r>
      <w:r>
        <w:rPr>
          <w:rFonts w:hint="eastAsia" w:cs="Times New Roman"/>
        </w:rPr>
        <w:t>成交</w:t>
      </w:r>
      <w:r>
        <w:rPr>
          <w:rFonts w:cs="Times New Roman"/>
        </w:rPr>
        <w:t>候选人名单；</w:t>
      </w:r>
    </w:p>
    <w:p w14:paraId="12490854">
      <w:pPr>
        <w:spacing w:line="360" w:lineRule="auto"/>
        <w:ind w:firstLine="480" w:firstLineChars="200"/>
        <w:jc w:val="both"/>
        <w:rPr>
          <w:rFonts w:cs="Times New Roman"/>
        </w:rPr>
      </w:pPr>
      <w:r>
        <w:rPr>
          <w:rFonts w:cs="Times New Roman"/>
        </w:rPr>
        <w:t>（4）向</w:t>
      </w:r>
      <w:r>
        <w:rPr>
          <w:rFonts w:hint="eastAsia" w:cs="Times New Roman"/>
        </w:rPr>
        <w:t>采购人</w:t>
      </w:r>
      <w:r>
        <w:rPr>
          <w:rFonts w:cs="Times New Roman"/>
        </w:rPr>
        <w:t>或者有关部门报告非法干预评审工作的行为。</w:t>
      </w:r>
    </w:p>
    <w:p w14:paraId="29BFA803">
      <w:pPr>
        <w:pStyle w:val="3"/>
        <w:spacing w:before="0" w:after="0"/>
        <w:jc w:val="both"/>
        <w:rPr>
          <w:rFonts w:cs="Times New Roman"/>
          <w:bCs w:val="0"/>
          <w:sz w:val="24"/>
          <w:szCs w:val="24"/>
        </w:rPr>
      </w:pPr>
      <w:r>
        <w:rPr>
          <w:rFonts w:cs="Times New Roman"/>
          <w:bCs w:val="0"/>
          <w:sz w:val="24"/>
          <w:szCs w:val="24"/>
        </w:rPr>
        <w:t>2、评审程序</w:t>
      </w:r>
    </w:p>
    <w:p w14:paraId="4356D114">
      <w:pPr>
        <w:spacing w:line="360" w:lineRule="auto"/>
        <w:ind w:firstLine="480" w:firstLineChars="200"/>
        <w:jc w:val="both"/>
        <w:outlineLvl w:val="2"/>
        <w:rPr>
          <w:rFonts w:cs="Times New Roman"/>
        </w:rPr>
      </w:pPr>
      <w:r>
        <w:rPr>
          <w:rFonts w:cs="Times New Roman"/>
        </w:rPr>
        <w:t>2.1</w:t>
      </w:r>
      <w:r>
        <w:rPr>
          <w:rFonts w:hint="eastAsia" w:cs="Times New Roman"/>
        </w:rPr>
        <w:t>询价</w:t>
      </w:r>
      <w:r>
        <w:rPr>
          <w:rFonts w:cs="Times New Roman"/>
        </w:rPr>
        <w:t>申请文件初审。初审分为资格性检查和符合性检查。</w:t>
      </w:r>
    </w:p>
    <w:p w14:paraId="677B920A">
      <w:pPr>
        <w:spacing w:line="360" w:lineRule="auto"/>
        <w:ind w:firstLine="480" w:firstLineChars="200"/>
        <w:jc w:val="both"/>
        <w:rPr>
          <w:rFonts w:cs="Times New Roman"/>
        </w:rPr>
      </w:pPr>
      <w:r>
        <w:rPr>
          <w:rFonts w:cs="Times New Roman"/>
        </w:rPr>
        <w:t>2.1.1资格性检查。依据法律法规和</w:t>
      </w:r>
      <w:r>
        <w:rPr>
          <w:rFonts w:hint="eastAsia" w:cs="Times New Roman"/>
        </w:rPr>
        <w:t>询价文件</w:t>
      </w:r>
      <w:r>
        <w:rPr>
          <w:rFonts w:cs="Times New Roman"/>
        </w:rPr>
        <w:t>的规定，对</w:t>
      </w:r>
      <w:r>
        <w:rPr>
          <w:rFonts w:hint="eastAsia" w:cs="Times New Roman"/>
        </w:rPr>
        <w:t>询价</w:t>
      </w:r>
      <w:r>
        <w:rPr>
          <w:rFonts w:cs="Times New Roman"/>
        </w:rPr>
        <w:t>申请文件中的第三章资格证明进行审查，以确定</w:t>
      </w:r>
      <w:r>
        <w:rPr>
          <w:rFonts w:hint="eastAsia" w:cs="Times New Roman"/>
        </w:rPr>
        <w:t>询价</w:t>
      </w:r>
      <w:r>
        <w:rPr>
          <w:rFonts w:cs="Times New Roman"/>
        </w:rPr>
        <w:t>申请人具备</w:t>
      </w:r>
      <w:r>
        <w:rPr>
          <w:rFonts w:hint="eastAsia" w:cs="Times New Roman"/>
        </w:rPr>
        <w:t>询价</w:t>
      </w:r>
      <w:r>
        <w:rPr>
          <w:rFonts w:cs="Times New Roman"/>
        </w:rPr>
        <w:t>资格。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344"/>
        <w:gridCol w:w="1399"/>
      </w:tblGrid>
      <w:tr w14:paraId="4DAB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2000B52">
            <w:pPr>
              <w:spacing w:line="360" w:lineRule="auto"/>
              <w:jc w:val="both"/>
              <w:rPr>
                <w:rFonts w:cs="Times New Roman"/>
              </w:rPr>
            </w:pPr>
            <w:r>
              <w:rPr>
                <w:rFonts w:cs="Times New Roman"/>
              </w:rPr>
              <w:t>序号</w:t>
            </w:r>
          </w:p>
        </w:tc>
        <w:tc>
          <w:tcPr>
            <w:tcW w:w="7344" w:type="dxa"/>
            <w:noWrap w:val="0"/>
            <w:vAlign w:val="center"/>
          </w:tcPr>
          <w:p w14:paraId="2E326B2B">
            <w:pPr>
              <w:spacing w:line="360" w:lineRule="auto"/>
              <w:ind w:firstLine="480" w:firstLineChars="200"/>
              <w:jc w:val="both"/>
              <w:rPr>
                <w:rFonts w:cs="Times New Roman"/>
              </w:rPr>
            </w:pPr>
            <w:r>
              <w:rPr>
                <w:rFonts w:cs="Times New Roman"/>
              </w:rPr>
              <w:t>资格性检查内容</w:t>
            </w:r>
          </w:p>
        </w:tc>
        <w:tc>
          <w:tcPr>
            <w:tcW w:w="1399" w:type="dxa"/>
            <w:noWrap w:val="0"/>
            <w:vAlign w:val="center"/>
          </w:tcPr>
          <w:p w14:paraId="1D606BA6">
            <w:pPr>
              <w:spacing w:line="360" w:lineRule="auto"/>
              <w:jc w:val="both"/>
              <w:rPr>
                <w:rFonts w:cs="Times New Roman"/>
              </w:rPr>
            </w:pPr>
            <w:r>
              <w:rPr>
                <w:rFonts w:cs="Times New Roman"/>
              </w:rPr>
              <w:t>通过/不通过</w:t>
            </w:r>
          </w:p>
        </w:tc>
      </w:tr>
      <w:tr w14:paraId="70D3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48CC0A16">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2BDBA94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cs="Times New Roman"/>
                <w:color w:val="000000"/>
              </w:rPr>
              <w:t>具有独立承担民事责任的能力；</w:t>
            </w:r>
          </w:p>
        </w:tc>
        <w:tc>
          <w:tcPr>
            <w:tcW w:w="1399" w:type="dxa"/>
            <w:noWrap w:val="0"/>
            <w:vAlign w:val="center"/>
          </w:tcPr>
          <w:p w14:paraId="500F6485">
            <w:pPr>
              <w:spacing w:before="80" w:after="80" w:line="360" w:lineRule="auto"/>
              <w:jc w:val="center"/>
              <w:rPr>
                <w:rFonts w:cs="Times New Roman"/>
                <w:sz w:val="21"/>
                <w:szCs w:val="21"/>
              </w:rPr>
            </w:pPr>
          </w:p>
        </w:tc>
      </w:tr>
      <w:tr w14:paraId="6F67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7CA19129">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485F38F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具有良好的商业信誉和健全的财务会计制度；</w:t>
            </w:r>
          </w:p>
        </w:tc>
        <w:tc>
          <w:tcPr>
            <w:tcW w:w="1399" w:type="dxa"/>
            <w:noWrap w:val="0"/>
            <w:vAlign w:val="center"/>
          </w:tcPr>
          <w:p w14:paraId="6E1A8F42">
            <w:pPr>
              <w:spacing w:before="80" w:after="80" w:line="360" w:lineRule="auto"/>
              <w:jc w:val="center"/>
              <w:rPr>
                <w:rFonts w:cs="Times New Roman"/>
                <w:sz w:val="21"/>
                <w:szCs w:val="21"/>
              </w:rPr>
            </w:pPr>
          </w:p>
        </w:tc>
      </w:tr>
      <w:tr w14:paraId="30DE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21CF0777">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1683FD8A">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具有履行合同所必须的设备和专业技术能力；</w:t>
            </w:r>
          </w:p>
        </w:tc>
        <w:tc>
          <w:tcPr>
            <w:tcW w:w="1399" w:type="dxa"/>
            <w:noWrap w:val="0"/>
            <w:vAlign w:val="center"/>
          </w:tcPr>
          <w:p w14:paraId="14EE52E7">
            <w:pPr>
              <w:spacing w:before="80" w:after="80" w:line="360" w:lineRule="auto"/>
              <w:jc w:val="center"/>
              <w:rPr>
                <w:rFonts w:cs="Times New Roman"/>
                <w:sz w:val="21"/>
                <w:szCs w:val="21"/>
              </w:rPr>
            </w:pPr>
          </w:p>
        </w:tc>
      </w:tr>
      <w:tr w14:paraId="7E01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46EA879D">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1E3A051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具有依法缴纳税收和社会保障资金的良好记录；</w:t>
            </w:r>
          </w:p>
        </w:tc>
        <w:tc>
          <w:tcPr>
            <w:tcW w:w="1399" w:type="dxa"/>
            <w:noWrap w:val="0"/>
            <w:vAlign w:val="center"/>
          </w:tcPr>
          <w:p w14:paraId="60D823DB">
            <w:pPr>
              <w:spacing w:before="80" w:after="80" w:line="360" w:lineRule="auto"/>
              <w:jc w:val="center"/>
              <w:rPr>
                <w:rFonts w:cs="Times New Roman"/>
                <w:sz w:val="21"/>
                <w:szCs w:val="21"/>
              </w:rPr>
            </w:pPr>
          </w:p>
        </w:tc>
      </w:tr>
      <w:tr w14:paraId="3DA4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3DF782A0">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5EF1F52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参加本次</w:t>
            </w:r>
            <w:r>
              <w:rPr>
                <w:rFonts w:hint="eastAsia" w:ascii="宋体" w:hAnsi="宋体" w:eastAsia="宋体" w:cs="Times New Roman"/>
              </w:rPr>
              <w:t>询价</w:t>
            </w:r>
            <w:r>
              <w:rPr>
                <w:rFonts w:ascii="宋体" w:hAnsi="宋体" w:eastAsia="宋体" w:cs="Times New Roman"/>
              </w:rPr>
              <w:t>活动前三年内，在经营活动中没有重大违法记录；</w:t>
            </w:r>
          </w:p>
        </w:tc>
        <w:tc>
          <w:tcPr>
            <w:tcW w:w="1399" w:type="dxa"/>
            <w:noWrap w:val="0"/>
            <w:vAlign w:val="center"/>
          </w:tcPr>
          <w:p w14:paraId="275D398B">
            <w:pPr>
              <w:spacing w:before="80" w:after="80" w:line="360" w:lineRule="auto"/>
              <w:jc w:val="center"/>
              <w:rPr>
                <w:rFonts w:cs="Times New Roman"/>
                <w:sz w:val="21"/>
                <w:szCs w:val="21"/>
              </w:rPr>
            </w:pPr>
          </w:p>
        </w:tc>
      </w:tr>
      <w:tr w14:paraId="1738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8EA27F5">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4462819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符合法律、行政法规规定的其他条件；</w:t>
            </w:r>
          </w:p>
        </w:tc>
        <w:tc>
          <w:tcPr>
            <w:tcW w:w="1399" w:type="dxa"/>
            <w:noWrap w:val="0"/>
            <w:vAlign w:val="center"/>
          </w:tcPr>
          <w:p w14:paraId="1C8AAB27">
            <w:pPr>
              <w:spacing w:before="80" w:after="80" w:line="360" w:lineRule="auto"/>
              <w:jc w:val="center"/>
              <w:rPr>
                <w:rFonts w:cs="Times New Roman"/>
                <w:sz w:val="21"/>
                <w:szCs w:val="21"/>
              </w:rPr>
            </w:pPr>
          </w:p>
        </w:tc>
      </w:tr>
      <w:tr w14:paraId="4B83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3BDF2848">
            <w:pPr>
              <w:pStyle w:val="59"/>
              <w:widowControl w:val="0"/>
              <w:numPr>
                <w:ilvl w:val="0"/>
                <w:numId w:val="3"/>
              </w:numPr>
              <w:spacing w:before="80" w:after="80" w:line="360" w:lineRule="auto"/>
              <w:ind w:left="0" w:firstLine="0" w:firstLineChars="0"/>
              <w:jc w:val="center"/>
              <w:rPr>
                <w:rFonts w:cs="Times New Roman"/>
                <w:color w:val="auto"/>
                <w:kern w:val="2"/>
                <w:sz w:val="21"/>
                <w:szCs w:val="21"/>
              </w:rPr>
            </w:pPr>
          </w:p>
        </w:tc>
        <w:tc>
          <w:tcPr>
            <w:tcW w:w="7344" w:type="dxa"/>
            <w:noWrap w:val="0"/>
            <w:vAlign w:val="center"/>
          </w:tcPr>
          <w:p w14:paraId="2C43A0C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本项目不允许联合体参加；</w:t>
            </w:r>
          </w:p>
        </w:tc>
        <w:tc>
          <w:tcPr>
            <w:tcW w:w="1399" w:type="dxa"/>
            <w:noWrap w:val="0"/>
            <w:vAlign w:val="center"/>
          </w:tcPr>
          <w:p w14:paraId="5415EDB8">
            <w:pPr>
              <w:spacing w:before="80" w:after="80" w:line="360" w:lineRule="auto"/>
              <w:jc w:val="center"/>
              <w:rPr>
                <w:rFonts w:cs="Times New Roman"/>
                <w:sz w:val="21"/>
                <w:szCs w:val="21"/>
              </w:rPr>
            </w:pPr>
          </w:p>
        </w:tc>
      </w:tr>
    </w:tbl>
    <w:p w14:paraId="64555EE9">
      <w:pPr>
        <w:spacing w:line="360" w:lineRule="auto"/>
        <w:ind w:firstLine="480" w:firstLineChars="200"/>
        <w:jc w:val="both"/>
        <w:rPr>
          <w:rFonts w:cs="Times New Roman"/>
        </w:rPr>
      </w:pPr>
      <w:r>
        <w:rPr>
          <w:rFonts w:cs="Times New Roman"/>
        </w:rPr>
        <w:t>2.1.2符合性检查。依据</w:t>
      </w:r>
      <w:r>
        <w:rPr>
          <w:rFonts w:hint="eastAsia" w:cs="Times New Roman"/>
        </w:rPr>
        <w:t>询价文件</w:t>
      </w:r>
      <w:r>
        <w:rPr>
          <w:rFonts w:cs="Times New Roman"/>
        </w:rPr>
        <w:t>的规定（“</w:t>
      </w:r>
      <w:r>
        <w:rPr>
          <w:rFonts w:hint="eastAsia" w:cs="Times New Roman"/>
        </w:rPr>
        <w:t>询价</w:t>
      </w:r>
      <w:r>
        <w:rPr>
          <w:rFonts w:cs="Times New Roman"/>
        </w:rPr>
        <w:t>申请人须知” 要求），从</w:t>
      </w:r>
      <w:r>
        <w:rPr>
          <w:rFonts w:hint="eastAsia" w:cs="Times New Roman"/>
        </w:rPr>
        <w:t>询价</w:t>
      </w:r>
      <w:r>
        <w:rPr>
          <w:rFonts w:cs="Times New Roman"/>
        </w:rPr>
        <w:t>申请文件的有效性、完整性和对</w:t>
      </w:r>
      <w:r>
        <w:rPr>
          <w:rFonts w:hint="eastAsia" w:cs="Times New Roman"/>
        </w:rPr>
        <w:t>询价文件</w:t>
      </w:r>
      <w:r>
        <w:rPr>
          <w:rFonts w:cs="Times New Roman"/>
        </w:rPr>
        <w:t>的响应程度进行审查，以确定是否对</w:t>
      </w:r>
      <w:r>
        <w:rPr>
          <w:rFonts w:hint="eastAsia" w:cs="Times New Roman"/>
        </w:rPr>
        <w:t>询价文件</w:t>
      </w:r>
      <w:r>
        <w:rPr>
          <w:rFonts w:cs="Times New Roman"/>
        </w:rPr>
        <w:t>的实质性要求作出响应。</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925"/>
        <w:gridCol w:w="1818"/>
      </w:tblGrid>
      <w:tr w14:paraId="5A9C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477750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序号</w:t>
            </w:r>
          </w:p>
        </w:tc>
        <w:tc>
          <w:tcPr>
            <w:tcW w:w="6925" w:type="dxa"/>
            <w:noWrap w:val="0"/>
            <w:vAlign w:val="center"/>
          </w:tcPr>
          <w:p w14:paraId="4B9ECDFC">
            <w:pPr>
              <w:keepNext w:val="0"/>
              <w:keepLines w:val="0"/>
              <w:pageBreakBefore w:val="0"/>
              <w:widowControl/>
              <w:kinsoku/>
              <w:wordWrap/>
              <w:overflowPunct/>
              <w:topLinePunct w:val="0"/>
              <w:autoSpaceDE/>
              <w:autoSpaceDN/>
              <w:bidi w:val="0"/>
              <w:adjustRightInd/>
              <w:snapToGrid/>
              <w:spacing w:line="360" w:lineRule="auto"/>
              <w:ind w:firstLine="1440" w:firstLineChars="600"/>
              <w:jc w:val="left"/>
              <w:textAlignment w:val="auto"/>
              <w:outlineLvl w:val="2"/>
              <w:rPr>
                <w:rFonts w:ascii="宋体" w:hAnsi="宋体" w:eastAsia="宋体" w:cs="Times New Roman"/>
              </w:rPr>
            </w:pPr>
            <w:r>
              <w:rPr>
                <w:rFonts w:ascii="宋体" w:hAnsi="宋体" w:eastAsia="宋体" w:cs="Times New Roman"/>
              </w:rPr>
              <w:t>符合性检查内容</w:t>
            </w:r>
          </w:p>
        </w:tc>
        <w:tc>
          <w:tcPr>
            <w:tcW w:w="1818" w:type="dxa"/>
            <w:noWrap w:val="0"/>
            <w:vAlign w:val="center"/>
          </w:tcPr>
          <w:p w14:paraId="53196FB2">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outlineLvl w:val="2"/>
              <w:rPr>
                <w:rFonts w:ascii="宋体" w:hAnsi="宋体" w:eastAsia="宋体" w:cs="Times New Roman"/>
              </w:rPr>
            </w:pPr>
            <w:r>
              <w:rPr>
                <w:rFonts w:ascii="宋体" w:hAnsi="宋体" w:eastAsia="宋体" w:cs="Times New Roman"/>
              </w:rPr>
              <w:t>通过/不通过</w:t>
            </w:r>
          </w:p>
        </w:tc>
      </w:tr>
      <w:tr w14:paraId="1627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5B31E637">
            <w:pPr>
              <w:pStyle w:val="59"/>
              <w:widowControl w:val="0"/>
              <w:numPr>
                <w:ilvl w:val="0"/>
                <w:numId w:val="4"/>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6B64238E">
            <w:pPr>
              <w:spacing w:before="80" w:after="80" w:line="360" w:lineRule="auto"/>
              <w:jc w:val="left"/>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未按</w:t>
            </w:r>
            <w:r>
              <w:rPr>
                <w:rFonts w:hint="eastAsia" w:ascii="宋体" w:hAnsi="宋体" w:eastAsia="宋体" w:cs="Times New Roman"/>
                <w:sz w:val="24"/>
                <w:szCs w:val="24"/>
                <w:lang w:val="en-US" w:eastAsia="zh-CN" w:bidi="ar-SA"/>
              </w:rPr>
              <w:t>询价文件</w:t>
            </w:r>
            <w:r>
              <w:rPr>
                <w:rFonts w:ascii="宋体" w:hAnsi="宋体" w:eastAsia="宋体" w:cs="Times New Roman"/>
                <w:sz w:val="24"/>
                <w:szCs w:val="24"/>
                <w:lang w:val="en-US" w:eastAsia="zh-CN" w:bidi="ar-SA"/>
              </w:rPr>
              <w:t>规定盖章或签字的</w:t>
            </w:r>
          </w:p>
        </w:tc>
        <w:tc>
          <w:tcPr>
            <w:tcW w:w="1818" w:type="dxa"/>
            <w:noWrap w:val="0"/>
            <w:vAlign w:val="center"/>
          </w:tcPr>
          <w:p w14:paraId="20A8D836">
            <w:pPr>
              <w:spacing w:before="80" w:after="80" w:line="360" w:lineRule="auto"/>
              <w:jc w:val="center"/>
              <w:rPr>
                <w:rFonts w:ascii="宋体" w:hAnsi="宋体" w:eastAsia="宋体" w:cs="Times New Roman"/>
                <w:sz w:val="24"/>
                <w:szCs w:val="24"/>
                <w:lang w:val="en-US" w:eastAsia="zh-CN" w:bidi="ar-SA"/>
              </w:rPr>
            </w:pPr>
          </w:p>
        </w:tc>
      </w:tr>
      <w:tr w14:paraId="6A0B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182B5AA9">
            <w:pPr>
              <w:pStyle w:val="59"/>
              <w:widowControl w:val="0"/>
              <w:numPr>
                <w:ilvl w:val="0"/>
                <w:numId w:val="4"/>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379815A2">
            <w:pPr>
              <w:spacing w:before="80" w:after="80" w:line="360" w:lineRule="auto"/>
              <w:jc w:val="left"/>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申请文件中的报价高于本项目预算或最高限价或未按</w:t>
            </w:r>
            <w:r>
              <w:rPr>
                <w:rFonts w:hint="eastAsia" w:ascii="宋体" w:hAnsi="宋体" w:eastAsia="宋体" w:cs="Times New Roman"/>
                <w:sz w:val="24"/>
                <w:szCs w:val="24"/>
                <w:lang w:val="en-US" w:eastAsia="zh-CN" w:bidi="ar-SA"/>
              </w:rPr>
              <w:t>询价文件</w:t>
            </w:r>
            <w:r>
              <w:rPr>
                <w:rFonts w:ascii="宋体" w:hAnsi="宋体" w:eastAsia="宋体" w:cs="Times New Roman"/>
                <w:sz w:val="24"/>
                <w:szCs w:val="24"/>
                <w:lang w:val="en-US" w:eastAsia="zh-CN" w:bidi="ar-SA"/>
              </w:rPr>
              <w:t>规定进行报价的</w:t>
            </w:r>
          </w:p>
        </w:tc>
        <w:tc>
          <w:tcPr>
            <w:tcW w:w="1818" w:type="dxa"/>
            <w:noWrap w:val="0"/>
            <w:vAlign w:val="center"/>
          </w:tcPr>
          <w:p w14:paraId="14F55B90">
            <w:pPr>
              <w:spacing w:before="80" w:after="80" w:line="360" w:lineRule="auto"/>
              <w:jc w:val="center"/>
              <w:rPr>
                <w:rFonts w:ascii="宋体" w:hAnsi="宋体" w:eastAsia="宋体" w:cs="Times New Roman"/>
                <w:sz w:val="24"/>
                <w:szCs w:val="24"/>
                <w:lang w:val="en-US" w:eastAsia="zh-CN" w:bidi="ar-SA"/>
              </w:rPr>
            </w:pPr>
          </w:p>
        </w:tc>
      </w:tr>
      <w:tr w14:paraId="5BAB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23946BD3">
            <w:pPr>
              <w:pStyle w:val="59"/>
              <w:widowControl w:val="0"/>
              <w:numPr>
                <w:ilvl w:val="0"/>
                <w:numId w:val="4"/>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614B19F1">
            <w:pPr>
              <w:spacing w:before="80" w:after="80" w:line="360" w:lineRule="auto"/>
              <w:jc w:val="left"/>
              <w:rPr>
                <w:rFonts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申请文件不满足本项目实质性要求的</w:t>
            </w:r>
          </w:p>
        </w:tc>
        <w:tc>
          <w:tcPr>
            <w:tcW w:w="1818" w:type="dxa"/>
            <w:noWrap w:val="0"/>
            <w:vAlign w:val="center"/>
          </w:tcPr>
          <w:p w14:paraId="78A3DFEC">
            <w:pPr>
              <w:spacing w:before="80" w:after="80" w:line="360" w:lineRule="auto"/>
              <w:jc w:val="center"/>
              <w:rPr>
                <w:rFonts w:ascii="宋体" w:hAnsi="宋体" w:eastAsia="宋体" w:cs="Times New Roman"/>
                <w:sz w:val="24"/>
                <w:szCs w:val="24"/>
                <w:lang w:val="en-US" w:eastAsia="zh-CN" w:bidi="ar-SA"/>
              </w:rPr>
            </w:pPr>
          </w:p>
        </w:tc>
      </w:tr>
      <w:tr w14:paraId="78E5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06E1BBAF">
            <w:pPr>
              <w:pStyle w:val="59"/>
              <w:widowControl w:val="0"/>
              <w:numPr>
                <w:ilvl w:val="0"/>
                <w:numId w:val="4"/>
              </w:numPr>
              <w:spacing w:before="80" w:after="80" w:line="360" w:lineRule="auto"/>
              <w:ind w:left="0" w:firstLine="0" w:firstLineChars="0"/>
              <w:jc w:val="center"/>
              <w:rPr>
                <w:rFonts w:ascii="宋体" w:hAnsi="宋体" w:eastAsia="宋体" w:cs="Times New Roman"/>
                <w:sz w:val="24"/>
                <w:szCs w:val="24"/>
                <w:lang w:val="en-US" w:eastAsia="zh-CN" w:bidi="ar-SA"/>
              </w:rPr>
            </w:pPr>
          </w:p>
        </w:tc>
        <w:tc>
          <w:tcPr>
            <w:tcW w:w="6925" w:type="dxa"/>
            <w:noWrap w:val="0"/>
            <w:vAlign w:val="center"/>
          </w:tcPr>
          <w:p w14:paraId="39B57C5D">
            <w:pPr>
              <w:spacing w:before="80" w:after="80" w:line="360" w:lineRule="auto"/>
              <w:jc w:val="left"/>
              <w:rPr>
                <w:rFonts w:ascii="宋体" w:hAnsi="宋体" w:eastAsia="宋体" w:cs="Times New Roman"/>
                <w:sz w:val="24"/>
                <w:szCs w:val="24"/>
                <w:lang w:val="en-US" w:eastAsia="zh-CN" w:bidi="ar-SA"/>
              </w:rPr>
            </w:pPr>
            <w:r>
              <w:rPr>
                <w:rFonts w:ascii="宋体" w:hAnsi="宋体" w:eastAsia="宋体" w:cs="Times New Roman"/>
                <w:sz w:val="24"/>
                <w:szCs w:val="24"/>
                <w:lang w:val="en-US" w:eastAsia="zh-CN" w:bidi="ar-SA"/>
              </w:rPr>
              <w:t>发现在</w:t>
            </w:r>
            <w:r>
              <w:rPr>
                <w:rFonts w:hint="eastAsia" w:ascii="宋体" w:hAnsi="宋体" w:eastAsia="宋体" w:cs="Times New Roman"/>
                <w:sz w:val="24"/>
                <w:szCs w:val="24"/>
                <w:lang w:val="en-US" w:eastAsia="zh-CN" w:bidi="ar-SA"/>
              </w:rPr>
              <w:t>询价</w:t>
            </w:r>
            <w:r>
              <w:rPr>
                <w:rFonts w:ascii="宋体" w:hAnsi="宋体" w:eastAsia="宋体" w:cs="Times New Roman"/>
                <w:sz w:val="24"/>
                <w:szCs w:val="24"/>
                <w:lang w:val="en-US" w:eastAsia="zh-CN" w:bidi="ar-SA"/>
              </w:rPr>
              <w:t>过程中有弄虚作假情形的</w:t>
            </w:r>
          </w:p>
        </w:tc>
        <w:tc>
          <w:tcPr>
            <w:tcW w:w="1818" w:type="dxa"/>
            <w:noWrap w:val="0"/>
            <w:vAlign w:val="center"/>
          </w:tcPr>
          <w:p w14:paraId="493464FB">
            <w:pPr>
              <w:spacing w:before="80" w:after="80" w:line="360" w:lineRule="auto"/>
              <w:jc w:val="center"/>
              <w:rPr>
                <w:rFonts w:ascii="宋体" w:hAnsi="宋体" w:eastAsia="宋体" w:cs="Times New Roman"/>
                <w:sz w:val="24"/>
                <w:szCs w:val="24"/>
                <w:lang w:val="en-US" w:eastAsia="zh-CN" w:bidi="ar-SA"/>
              </w:rPr>
            </w:pPr>
          </w:p>
        </w:tc>
      </w:tr>
    </w:tbl>
    <w:p w14:paraId="263BC1BD">
      <w:pPr>
        <w:spacing w:line="360" w:lineRule="auto"/>
        <w:ind w:firstLine="480" w:firstLineChars="200"/>
        <w:jc w:val="both"/>
        <w:rPr>
          <w:rFonts w:cs="Times New Roman"/>
        </w:rPr>
      </w:pPr>
      <w:r>
        <w:rPr>
          <w:rFonts w:cs="Times New Roman"/>
        </w:rPr>
        <w:t>2.2澄清有关问题。对</w:t>
      </w:r>
      <w:r>
        <w:rPr>
          <w:rFonts w:hint="eastAsia" w:cs="Times New Roman"/>
        </w:rPr>
        <w:t>询价</w:t>
      </w:r>
      <w:r>
        <w:rPr>
          <w:rFonts w:cs="Times New Roman"/>
        </w:rPr>
        <w:t>申请文件中含义不明确、同类问题表述不一致或者有明显文字和计算错误的内容，评审委员会可以书面形式（应当由评审委员会专家签字）要求</w:t>
      </w:r>
      <w:r>
        <w:rPr>
          <w:rFonts w:hint="eastAsia" w:cs="Times New Roman"/>
        </w:rPr>
        <w:t>询价</w:t>
      </w:r>
      <w:r>
        <w:rPr>
          <w:rFonts w:cs="Times New Roman"/>
        </w:rPr>
        <w:t>申请人作出必要的澄清、说明或者纠正。</w:t>
      </w:r>
      <w:r>
        <w:rPr>
          <w:rFonts w:hint="eastAsia" w:cs="Times New Roman"/>
        </w:rPr>
        <w:t>询价</w:t>
      </w:r>
      <w:r>
        <w:rPr>
          <w:rFonts w:cs="Times New Roman"/>
        </w:rPr>
        <w:t>申请人的澄清、说明或者补正应当采用书面形式，由其授权的代表签字，并不得超出</w:t>
      </w:r>
      <w:r>
        <w:rPr>
          <w:rFonts w:hint="eastAsia" w:cs="Times New Roman"/>
        </w:rPr>
        <w:t>询价</w:t>
      </w:r>
      <w:r>
        <w:rPr>
          <w:rFonts w:cs="Times New Roman"/>
        </w:rPr>
        <w:t>申请文件的范围或者改变</w:t>
      </w:r>
      <w:r>
        <w:rPr>
          <w:rFonts w:hint="eastAsia" w:cs="Times New Roman"/>
        </w:rPr>
        <w:t>询价</w:t>
      </w:r>
      <w:r>
        <w:rPr>
          <w:rFonts w:cs="Times New Roman"/>
        </w:rPr>
        <w:t>申请文件的实质性内容。</w:t>
      </w:r>
    </w:p>
    <w:p w14:paraId="281D9F6C">
      <w:pPr>
        <w:spacing w:line="360" w:lineRule="auto"/>
        <w:ind w:firstLine="480" w:firstLineChars="200"/>
        <w:jc w:val="both"/>
        <w:rPr>
          <w:rFonts w:cs="Times New Roman"/>
        </w:rPr>
      </w:pPr>
      <w:r>
        <w:rPr>
          <w:rFonts w:cs="Times New Roman"/>
        </w:rPr>
        <w:t>2.3比较与评价。按</w:t>
      </w:r>
      <w:r>
        <w:rPr>
          <w:rFonts w:hint="eastAsia" w:cs="Times New Roman"/>
        </w:rPr>
        <w:t>询价文件</w:t>
      </w:r>
      <w:r>
        <w:rPr>
          <w:rFonts w:cs="Times New Roman"/>
        </w:rPr>
        <w:t>中规定的评审方法和标准，对资格性检查和符合性检查合格的</w:t>
      </w:r>
      <w:r>
        <w:rPr>
          <w:rFonts w:hint="eastAsia" w:cs="Times New Roman"/>
        </w:rPr>
        <w:t>询价</w:t>
      </w:r>
      <w:r>
        <w:rPr>
          <w:rFonts w:cs="Times New Roman"/>
        </w:rPr>
        <w:t>申请文件进行商务和技术评估，综合比较与评价。</w:t>
      </w:r>
    </w:p>
    <w:p w14:paraId="5785817C">
      <w:pPr>
        <w:spacing w:line="360" w:lineRule="auto"/>
        <w:ind w:firstLine="480" w:firstLineChars="200"/>
        <w:jc w:val="both"/>
        <w:rPr>
          <w:rFonts w:cs="Times New Roman"/>
          <w:color w:val="auto"/>
        </w:rPr>
      </w:pPr>
      <w:r>
        <w:rPr>
          <w:rFonts w:cs="Times New Roman"/>
        </w:rPr>
        <w:t>2.4推荐</w:t>
      </w:r>
      <w:r>
        <w:rPr>
          <w:rFonts w:hint="eastAsia" w:cs="Times New Roman"/>
        </w:rPr>
        <w:t>成交</w:t>
      </w:r>
      <w:r>
        <w:rPr>
          <w:rFonts w:cs="Times New Roman"/>
        </w:rPr>
        <w:t>候选人名单。</w:t>
      </w:r>
      <w:r>
        <w:rPr>
          <w:rFonts w:hint="eastAsia" w:cs="Times New Roman"/>
        </w:rPr>
        <w:t>成交</w:t>
      </w:r>
      <w:r>
        <w:rPr>
          <w:rFonts w:cs="Times New Roman"/>
        </w:rPr>
        <w:t>候选</w:t>
      </w:r>
      <w:r>
        <w:rPr>
          <w:rFonts w:cs="Times New Roman"/>
          <w:color w:val="auto"/>
        </w:rPr>
        <w:t>人应当排序。本项目采用</w:t>
      </w:r>
      <w:r>
        <w:rPr>
          <w:rFonts w:hint="eastAsia" w:cs="Times New Roman"/>
          <w:b/>
          <w:bCs/>
          <w:color w:val="auto"/>
        </w:rPr>
        <w:t>最低评标价法</w:t>
      </w:r>
      <w:r>
        <w:rPr>
          <w:rFonts w:cs="Times New Roman"/>
          <w:color w:val="auto"/>
        </w:rPr>
        <w:t>，评标结果</w:t>
      </w:r>
      <w:r>
        <w:rPr>
          <w:rFonts w:hint="eastAsia"/>
          <w:color w:val="auto"/>
        </w:rPr>
        <w:t>按供应商响应报价从低到高顺序排列，响应文件满足询价通知书全部实质性要求且响应报价最低的供应商为排名第一的成交候选供应商。</w:t>
      </w:r>
      <w:r>
        <w:rPr>
          <w:rFonts w:hint="eastAsia"/>
          <w:color w:val="auto"/>
          <w:lang w:eastAsia="zh-CN"/>
        </w:rPr>
        <w:t>询价申请人</w:t>
      </w:r>
      <w:r>
        <w:rPr>
          <w:rFonts w:hint="eastAsia"/>
          <w:color w:val="auto"/>
        </w:rPr>
        <w:t>并列的，由询价小组根据询价通知书规定的推荐成交候选供应商数量，在排名并列的成交候选供应商中，采取随机抽取的方式确定成交候选供应商排名顺序。</w:t>
      </w:r>
    </w:p>
    <w:p w14:paraId="3EFA2FFC">
      <w:pPr>
        <w:spacing w:line="360" w:lineRule="auto"/>
        <w:ind w:firstLine="480" w:firstLineChars="200"/>
        <w:jc w:val="both"/>
        <w:rPr>
          <w:rFonts w:cs="Times New Roman"/>
        </w:rPr>
      </w:pPr>
      <w:r>
        <w:rPr>
          <w:rFonts w:cs="Times New Roman"/>
        </w:rPr>
        <w:t>2.5编写评审报告。评审报告是评审委员会根据全体评审成员签字的原始评审记录和评审结果编写的报告。</w:t>
      </w:r>
    </w:p>
    <w:p w14:paraId="18233213">
      <w:pPr>
        <w:pStyle w:val="3"/>
        <w:spacing w:before="0" w:after="0"/>
        <w:jc w:val="both"/>
        <w:rPr>
          <w:rFonts w:cs="Times New Roman"/>
          <w:bCs w:val="0"/>
          <w:sz w:val="24"/>
          <w:szCs w:val="24"/>
        </w:rPr>
      </w:pPr>
      <w:r>
        <w:rPr>
          <w:rFonts w:cs="Times New Roman"/>
          <w:bCs w:val="0"/>
          <w:sz w:val="24"/>
          <w:szCs w:val="24"/>
        </w:rPr>
        <w:t>3、定标及定标程序</w:t>
      </w:r>
    </w:p>
    <w:p w14:paraId="79DAE8EB">
      <w:pPr>
        <w:spacing w:line="360" w:lineRule="auto"/>
        <w:ind w:firstLine="480" w:firstLineChars="200"/>
        <w:jc w:val="both"/>
        <w:rPr>
          <w:rFonts w:cs="Times New Roman"/>
        </w:rPr>
      </w:pPr>
      <w:r>
        <w:rPr>
          <w:rFonts w:cs="Times New Roman"/>
        </w:rPr>
        <w:t xml:space="preserve"> 3.1 评委会将评审情况写出书面报告，并按</w:t>
      </w:r>
      <w:r>
        <w:rPr>
          <w:rFonts w:hint="eastAsia" w:cs="Times New Roman"/>
        </w:rPr>
        <w:t>询价</w:t>
      </w:r>
      <w:r>
        <w:rPr>
          <w:rFonts w:cs="Times New Roman"/>
        </w:rPr>
        <w:t>申请人</w:t>
      </w:r>
      <w:r>
        <w:rPr>
          <w:rFonts w:hint="eastAsia" w:cs="Times New Roman"/>
        </w:rPr>
        <w:t>响应报价</w:t>
      </w:r>
      <w:r>
        <w:rPr>
          <w:rFonts w:cs="Times New Roman"/>
        </w:rPr>
        <w:t>由</w:t>
      </w:r>
      <w:r>
        <w:rPr>
          <w:rFonts w:hint="eastAsia" w:cs="Times New Roman"/>
        </w:rPr>
        <w:t>低</w:t>
      </w:r>
      <w:r>
        <w:rPr>
          <w:rFonts w:cs="Times New Roman"/>
        </w:rPr>
        <w:t>到</w:t>
      </w:r>
      <w:r>
        <w:rPr>
          <w:rFonts w:hint="eastAsia" w:cs="Times New Roman"/>
        </w:rPr>
        <w:t>高</w:t>
      </w:r>
      <w:r>
        <w:rPr>
          <w:rFonts w:cs="Times New Roman"/>
        </w:rPr>
        <w:t>的顺序推荐不少于</w:t>
      </w:r>
      <w:r>
        <w:rPr>
          <w:rFonts w:hint="eastAsia" w:cs="Times New Roman"/>
          <w:lang w:val="en-US" w:eastAsia="zh-CN"/>
        </w:rPr>
        <w:t>2</w:t>
      </w:r>
      <w:r>
        <w:rPr>
          <w:rFonts w:cs="Times New Roman"/>
        </w:rPr>
        <w:t>家（含</w:t>
      </w:r>
      <w:r>
        <w:rPr>
          <w:rFonts w:hint="eastAsia" w:cs="Times New Roman"/>
          <w:lang w:val="en-US" w:eastAsia="zh-CN"/>
        </w:rPr>
        <w:t>2</w:t>
      </w:r>
      <w:r>
        <w:rPr>
          <w:rFonts w:cs="Times New Roman"/>
        </w:rPr>
        <w:t>家）</w:t>
      </w:r>
      <w:r>
        <w:rPr>
          <w:rFonts w:hint="eastAsia" w:cs="Times New Roman"/>
        </w:rPr>
        <w:t>成交</w:t>
      </w:r>
      <w:r>
        <w:rPr>
          <w:rFonts w:cs="Times New Roman"/>
        </w:rPr>
        <w:t>候选人。</w:t>
      </w:r>
    </w:p>
    <w:p w14:paraId="4B17B30B">
      <w:pPr>
        <w:spacing w:line="360" w:lineRule="auto"/>
        <w:ind w:firstLine="480" w:firstLineChars="200"/>
        <w:jc w:val="both"/>
        <w:rPr>
          <w:rFonts w:cs="Times New Roman"/>
        </w:rPr>
      </w:pPr>
      <w:r>
        <w:rPr>
          <w:rFonts w:hint="eastAsia" w:cs="Times New Roman"/>
        </w:rPr>
        <w:t>采购人</w:t>
      </w:r>
      <w:r>
        <w:rPr>
          <w:rFonts w:cs="Times New Roman"/>
        </w:rPr>
        <w:t>按照推荐的</w:t>
      </w:r>
      <w:r>
        <w:rPr>
          <w:rFonts w:hint="eastAsia" w:cs="Times New Roman"/>
        </w:rPr>
        <w:t>成交</w:t>
      </w:r>
      <w:r>
        <w:rPr>
          <w:rFonts w:cs="Times New Roman"/>
        </w:rPr>
        <w:t>候选人顺序确定</w:t>
      </w:r>
      <w:r>
        <w:rPr>
          <w:rFonts w:hint="eastAsia" w:cs="Times New Roman"/>
        </w:rPr>
        <w:t>成交</w:t>
      </w:r>
      <w:r>
        <w:rPr>
          <w:rFonts w:cs="Times New Roman"/>
        </w:rPr>
        <w:t>人，不能认为</w:t>
      </w:r>
      <w:r>
        <w:rPr>
          <w:rFonts w:hint="eastAsia" w:cs="Times New Roman"/>
        </w:rPr>
        <w:t>采购人</w:t>
      </w:r>
      <w:r>
        <w:rPr>
          <w:rFonts w:cs="Times New Roman"/>
        </w:rPr>
        <w:t>只能确定第一</w:t>
      </w:r>
      <w:r>
        <w:rPr>
          <w:rFonts w:hint="eastAsia" w:cs="Times New Roman"/>
        </w:rPr>
        <w:t>成交</w:t>
      </w:r>
      <w:r>
        <w:rPr>
          <w:rFonts w:cs="Times New Roman"/>
        </w:rPr>
        <w:t>候选人为</w:t>
      </w:r>
      <w:r>
        <w:rPr>
          <w:rFonts w:hint="eastAsia" w:cs="Times New Roman"/>
        </w:rPr>
        <w:t>成交</w:t>
      </w:r>
      <w:r>
        <w:rPr>
          <w:rFonts w:cs="Times New Roman"/>
        </w:rPr>
        <w:t>人，</w:t>
      </w:r>
      <w:r>
        <w:rPr>
          <w:rFonts w:hint="eastAsia" w:cs="Times New Roman"/>
        </w:rPr>
        <w:t>采购人</w:t>
      </w:r>
      <w:r>
        <w:rPr>
          <w:rFonts w:cs="Times New Roman"/>
        </w:rPr>
        <w:t>有正当理由的，可以确定后一顺序</w:t>
      </w:r>
      <w:r>
        <w:rPr>
          <w:rFonts w:hint="eastAsia" w:cs="Times New Roman"/>
        </w:rPr>
        <w:t>成交</w:t>
      </w:r>
      <w:r>
        <w:rPr>
          <w:rFonts w:cs="Times New Roman"/>
        </w:rPr>
        <w:t>候选人为</w:t>
      </w:r>
      <w:r>
        <w:rPr>
          <w:rFonts w:hint="eastAsia" w:cs="Times New Roman"/>
        </w:rPr>
        <w:t>成交</w:t>
      </w:r>
      <w:r>
        <w:rPr>
          <w:rFonts w:cs="Times New Roman"/>
        </w:rPr>
        <w:t>人，依次类推。候选人并列的，由</w:t>
      </w:r>
      <w:r>
        <w:rPr>
          <w:rFonts w:hint="eastAsia" w:cs="Times New Roman"/>
        </w:rPr>
        <w:t>采购人</w:t>
      </w:r>
      <w:r>
        <w:rPr>
          <w:rFonts w:cs="Times New Roman"/>
        </w:rPr>
        <w:t>自主采取公平、择优的方式选择</w:t>
      </w:r>
      <w:r>
        <w:rPr>
          <w:rFonts w:hint="eastAsia" w:cs="Times New Roman"/>
        </w:rPr>
        <w:t>成交</w:t>
      </w:r>
      <w:r>
        <w:rPr>
          <w:rFonts w:cs="Times New Roman"/>
        </w:rPr>
        <w:t>人。</w:t>
      </w:r>
    </w:p>
    <w:p w14:paraId="335A04DF">
      <w:pPr>
        <w:spacing w:line="360" w:lineRule="auto"/>
        <w:ind w:firstLine="480" w:firstLineChars="200"/>
        <w:jc w:val="both"/>
        <w:rPr>
          <w:rFonts w:cs="Times New Roman"/>
        </w:rPr>
      </w:pPr>
      <w:r>
        <w:rPr>
          <w:rFonts w:cs="Times New Roman"/>
        </w:rPr>
        <w:t>3.</w:t>
      </w:r>
      <w:r>
        <w:rPr>
          <w:rFonts w:hint="eastAsia" w:cs="Times New Roman"/>
        </w:rPr>
        <w:t>2询价</w:t>
      </w:r>
      <w:r>
        <w:rPr>
          <w:rFonts w:cs="Times New Roman"/>
        </w:rPr>
        <w:t>申请人不能履行采购合同或放弃</w:t>
      </w:r>
      <w:r>
        <w:rPr>
          <w:rFonts w:hint="eastAsia" w:cs="Times New Roman"/>
        </w:rPr>
        <w:t>成交</w:t>
      </w:r>
      <w:r>
        <w:rPr>
          <w:rFonts w:cs="Times New Roman"/>
        </w:rPr>
        <w:t>资格的，</w:t>
      </w:r>
      <w:r>
        <w:rPr>
          <w:rFonts w:hint="eastAsia" w:cs="Times New Roman"/>
        </w:rPr>
        <w:t>采购人</w:t>
      </w:r>
      <w:r>
        <w:rPr>
          <w:rFonts w:cs="Times New Roman"/>
        </w:rPr>
        <w:t>可以与排在</w:t>
      </w:r>
      <w:r>
        <w:rPr>
          <w:rFonts w:hint="eastAsia" w:cs="Times New Roman"/>
        </w:rPr>
        <w:t>成交询价申请人</w:t>
      </w:r>
      <w:r>
        <w:rPr>
          <w:rFonts w:cs="Times New Roman"/>
        </w:rPr>
        <w:t>之后第一位的</w:t>
      </w:r>
      <w:r>
        <w:rPr>
          <w:rFonts w:hint="eastAsia" w:cs="Times New Roman"/>
        </w:rPr>
        <w:t>成交</w:t>
      </w:r>
      <w:r>
        <w:rPr>
          <w:rFonts w:cs="Times New Roman"/>
        </w:rPr>
        <w:t>候选人签订采购合同，也可以重新开展</w:t>
      </w:r>
      <w:r>
        <w:rPr>
          <w:rFonts w:hint="eastAsia" w:cs="Times New Roman"/>
        </w:rPr>
        <w:t>询价</w:t>
      </w:r>
      <w:r>
        <w:rPr>
          <w:rFonts w:cs="Times New Roman"/>
        </w:rPr>
        <w:t>活动。</w:t>
      </w:r>
    </w:p>
    <w:p w14:paraId="2E9173D1">
      <w:pPr>
        <w:spacing w:line="360" w:lineRule="auto"/>
        <w:ind w:firstLine="480" w:firstLineChars="200"/>
        <w:jc w:val="both"/>
        <w:outlineLvl w:val="2"/>
        <w:rPr>
          <w:rFonts w:cs="Times New Roman"/>
        </w:rPr>
      </w:pPr>
      <w:r>
        <w:rPr>
          <w:rFonts w:cs="Times New Roman"/>
        </w:rPr>
        <w:t>3.</w:t>
      </w:r>
      <w:r>
        <w:rPr>
          <w:rFonts w:hint="eastAsia" w:cs="Times New Roman"/>
        </w:rPr>
        <w:t>3</w:t>
      </w:r>
      <w:r>
        <w:rPr>
          <w:rFonts w:cs="Times New Roman"/>
        </w:rPr>
        <w:t xml:space="preserve"> 根据</w:t>
      </w:r>
      <w:r>
        <w:rPr>
          <w:rFonts w:hint="eastAsia" w:cs="Times New Roman"/>
        </w:rPr>
        <w:t>采购人</w:t>
      </w:r>
      <w:r>
        <w:rPr>
          <w:rFonts w:cs="Times New Roman"/>
        </w:rPr>
        <w:t>确定的</w:t>
      </w:r>
      <w:r>
        <w:rPr>
          <w:rFonts w:hint="eastAsia" w:cs="Times New Roman"/>
        </w:rPr>
        <w:t>成交</w:t>
      </w:r>
      <w:r>
        <w:rPr>
          <w:rFonts w:cs="Times New Roman"/>
        </w:rPr>
        <w:t>人，向</w:t>
      </w:r>
      <w:r>
        <w:rPr>
          <w:rFonts w:hint="eastAsia" w:cs="Times New Roman"/>
        </w:rPr>
        <w:t>成交</w:t>
      </w:r>
      <w:r>
        <w:rPr>
          <w:rFonts w:cs="Times New Roman"/>
        </w:rPr>
        <w:t>人发出</w:t>
      </w:r>
      <w:r>
        <w:rPr>
          <w:rFonts w:hint="eastAsia" w:cs="Times New Roman"/>
        </w:rPr>
        <w:t>成交</w:t>
      </w:r>
      <w:r>
        <w:rPr>
          <w:rFonts w:cs="Times New Roman"/>
        </w:rPr>
        <w:t>通知书。</w:t>
      </w:r>
    </w:p>
    <w:p w14:paraId="518242CD">
      <w:pPr>
        <w:spacing w:line="360" w:lineRule="auto"/>
        <w:ind w:firstLine="480" w:firstLineChars="200"/>
        <w:jc w:val="both"/>
        <w:rPr>
          <w:rFonts w:cs="Times New Roman"/>
        </w:rPr>
      </w:pPr>
      <w:r>
        <w:rPr>
          <w:rFonts w:cs="Times New Roman"/>
        </w:rPr>
        <w:t>3.</w:t>
      </w:r>
      <w:r>
        <w:rPr>
          <w:rFonts w:hint="eastAsia" w:cs="Times New Roman"/>
        </w:rPr>
        <w:t>4</w:t>
      </w:r>
      <w:r>
        <w:rPr>
          <w:rFonts w:cs="Times New Roman"/>
        </w:rPr>
        <w:t xml:space="preserve"> </w:t>
      </w:r>
      <w:r>
        <w:rPr>
          <w:rFonts w:hint="eastAsia" w:cs="Times New Roman"/>
        </w:rPr>
        <w:t>采购人</w:t>
      </w:r>
      <w:r>
        <w:rPr>
          <w:rFonts w:cs="Times New Roman"/>
        </w:rPr>
        <w:t>不解释</w:t>
      </w:r>
      <w:r>
        <w:rPr>
          <w:rFonts w:hint="eastAsia" w:cs="Times New Roman"/>
        </w:rPr>
        <w:t>成交</w:t>
      </w:r>
      <w:r>
        <w:rPr>
          <w:rFonts w:cs="Times New Roman"/>
        </w:rPr>
        <w:t>或落选原因，不退回</w:t>
      </w:r>
      <w:r>
        <w:rPr>
          <w:rFonts w:hint="eastAsia" w:cs="Times New Roman"/>
        </w:rPr>
        <w:t>询价</w:t>
      </w:r>
      <w:r>
        <w:rPr>
          <w:rFonts w:cs="Times New Roman"/>
        </w:rPr>
        <w:t>申请文件和其他资料。</w:t>
      </w:r>
    </w:p>
    <w:p w14:paraId="2DF62B67">
      <w:pPr>
        <w:pStyle w:val="3"/>
        <w:spacing w:before="0" w:after="0"/>
        <w:jc w:val="both"/>
        <w:rPr>
          <w:rFonts w:hint="eastAsia" w:cs="Times New Roman"/>
          <w:b w:val="0"/>
          <w:bCs w:val="0"/>
          <w:iCs w:val="0"/>
          <w:sz w:val="24"/>
          <w:szCs w:val="24"/>
          <w:lang w:val="en-US" w:eastAsia="zh-CN"/>
        </w:rPr>
      </w:pPr>
      <w:r>
        <w:rPr>
          <w:rFonts w:cs="Times New Roman"/>
          <w:bCs w:val="0"/>
          <w:sz w:val="24"/>
          <w:szCs w:val="24"/>
        </w:rPr>
        <w:t>4、评审标准</w:t>
      </w:r>
      <w:r>
        <w:rPr>
          <w:rFonts w:hint="eastAsia" w:cs="Times New Roman"/>
          <w:bCs w:val="0"/>
          <w:sz w:val="24"/>
          <w:szCs w:val="24"/>
        </w:rPr>
        <w:t>：</w:t>
      </w:r>
      <w:r>
        <w:rPr>
          <w:rFonts w:hint="eastAsia" w:cs="Times New Roman"/>
          <w:b w:val="0"/>
          <w:bCs w:val="0"/>
          <w:iCs w:val="0"/>
          <w:sz w:val="24"/>
          <w:szCs w:val="24"/>
          <w:lang w:val="en-US" w:eastAsia="zh-CN"/>
        </w:rPr>
        <w:t>最低评标价法</w:t>
      </w:r>
    </w:p>
    <w:p w14:paraId="51B7CD7A">
      <w:pPr>
        <w:pStyle w:val="3"/>
        <w:spacing w:before="0" w:after="0"/>
        <w:jc w:val="both"/>
        <w:rPr>
          <w:rFonts w:cs="Times New Roman"/>
          <w:bCs w:val="0"/>
          <w:sz w:val="24"/>
          <w:szCs w:val="24"/>
        </w:rPr>
      </w:pPr>
      <w:r>
        <w:rPr>
          <w:rFonts w:cs="Times New Roman"/>
          <w:bCs w:val="0"/>
          <w:sz w:val="24"/>
          <w:szCs w:val="24"/>
        </w:rPr>
        <w:t>5、计算错误的修改</w:t>
      </w:r>
    </w:p>
    <w:p w14:paraId="7BEDE083">
      <w:pPr>
        <w:spacing w:line="360" w:lineRule="auto"/>
        <w:ind w:firstLine="480" w:firstLineChars="200"/>
        <w:jc w:val="both"/>
        <w:rPr>
          <w:rFonts w:cs="Times New Roman"/>
        </w:rPr>
      </w:pPr>
      <w:r>
        <w:rPr>
          <w:rFonts w:cs="Times New Roman"/>
        </w:rPr>
        <w:t xml:space="preserve">5.1 </w:t>
      </w:r>
      <w:r>
        <w:rPr>
          <w:rFonts w:hint="eastAsia" w:cs="Times New Roman"/>
        </w:rPr>
        <w:t>询价</w:t>
      </w:r>
      <w:r>
        <w:rPr>
          <w:rFonts w:cs="Times New Roman"/>
        </w:rPr>
        <w:t>申请文件中如果出现计算上或累加上的算术错误，可按以下原则进行修改：</w:t>
      </w:r>
    </w:p>
    <w:p w14:paraId="22FF108C">
      <w:pPr>
        <w:spacing w:line="360" w:lineRule="auto"/>
        <w:ind w:firstLine="480" w:firstLineChars="200"/>
        <w:jc w:val="both"/>
        <w:rPr>
          <w:rFonts w:cs="Times New Roman"/>
        </w:rPr>
      </w:pPr>
      <w:r>
        <w:rPr>
          <w:rFonts w:cs="Times New Roman"/>
        </w:rPr>
        <w:t>（1）用数字表示的金额和用文字表示的金额不一致，应以文字表示的金额为准。</w:t>
      </w:r>
    </w:p>
    <w:p w14:paraId="1D0D55A7">
      <w:pPr>
        <w:spacing w:line="360" w:lineRule="auto"/>
        <w:ind w:firstLine="480" w:firstLineChars="200"/>
        <w:jc w:val="both"/>
        <w:rPr>
          <w:rFonts w:cs="Times New Roman"/>
        </w:rPr>
      </w:pPr>
      <w:r>
        <w:rPr>
          <w:rFonts w:cs="Times New Roman"/>
        </w:rPr>
        <w:t>（2）单价和数量的乘积与总价不一致时，以单价为准，并修正总价。</w:t>
      </w:r>
    </w:p>
    <w:p w14:paraId="7C096CE2">
      <w:pPr>
        <w:spacing w:line="360" w:lineRule="auto"/>
        <w:ind w:firstLine="480" w:firstLineChars="200"/>
        <w:jc w:val="both"/>
        <w:rPr>
          <w:rFonts w:cs="Times New Roman"/>
        </w:rPr>
      </w:pPr>
      <w:r>
        <w:rPr>
          <w:rFonts w:cs="Times New Roman"/>
        </w:rPr>
        <w:t>（3）单价金额小数点有明显错误的，以总价为准，修正单价。</w:t>
      </w:r>
    </w:p>
    <w:p w14:paraId="7F0FF33B">
      <w:pPr>
        <w:spacing w:line="360" w:lineRule="auto"/>
        <w:ind w:firstLine="480" w:firstLineChars="200"/>
        <w:jc w:val="both"/>
        <w:rPr>
          <w:rFonts w:cs="Times New Roman"/>
        </w:rPr>
      </w:pPr>
      <w:r>
        <w:rPr>
          <w:rFonts w:cs="Times New Roman"/>
        </w:rPr>
        <w:t>5.2  按上述修正错误的方法调整的</w:t>
      </w:r>
      <w:r>
        <w:rPr>
          <w:rFonts w:hint="eastAsia" w:cs="Times New Roman"/>
        </w:rPr>
        <w:t>询价</w:t>
      </w:r>
      <w:r>
        <w:rPr>
          <w:rFonts w:cs="Times New Roman"/>
        </w:rPr>
        <w:t>报价应对</w:t>
      </w:r>
      <w:r>
        <w:rPr>
          <w:rFonts w:hint="eastAsia" w:cs="Times New Roman"/>
        </w:rPr>
        <w:t>询价</w:t>
      </w:r>
      <w:r>
        <w:rPr>
          <w:rFonts w:cs="Times New Roman"/>
        </w:rPr>
        <w:t>申请人具有约束力。如果</w:t>
      </w:r>
      <w:r>
        <w:rPr>
          <w:rFonts w:hint="eastAsia" w:cs="Times New Roman"/>
        </w:rPr>
        <w:t>询价</w:t>
      </w:r>
      <w:r>
        <w:rPr>
          <w:rFonts w:cs="Times New Roman"/>
        </w:rPr>
        <w:t>申请人不接受修正后的价格，其</w:t>
      </w:r>
      <w:r>
        <w:rPr>
          <w:rFonts w:hint="eastAsia" w:cs="Times New Roman"/>
        </w:rPr>
        <w:t>询价</w:t>
      </w:r>
      <w:r>
        <w:rPr>
          <w:rFonts w:cs="Times New Roman"/>
        </w:rPr>
        <w:t>将被拒绝。</w:t>
      </w:r>
    </w:p>
    <w:p w14:paraId="572EA7AE">
      <w:pPr>
        <w:pStyle w:val="3"/>
        <w:spacing w:before="0" w:after="0"/>
        <w:jc w:val="both"/>
        <w:rPr>
          <w:rFonts w:cs="Times New Roman"/>
          <w:bCs w:val="0"/>
          <w:sz w:val="24"/>
          <w:szCs w:val="24"/>
        </w:rPr>
      </w:pPr>
      <w:r>
        <w:rPr>
          <w:rFonts w:cs="Times New Roman"/>
          <w:bCs w:val="0"/>
          <w:sz w:val="24"/>
          <w:szCs w:val="24"/>
        </w:rPr>
        <w:t>6、评审专家在评审活动中承担以下义务：</w:t>
      </w:r>
    </w:p>
    <w:p w14:paraId="388CED8C">
      <w:pPr>
        <w:spacing w:line="360" w:lineRule="auto"/>
        <w:ind w:firstLine="480" w:firstLineChars="200"/>
        <w:jc w:val="both"/>
        <w:outlineLvl w:val="2"/>
        <w:rPr>
          <w:rFonts w:cs="Times New Roman"/>
        </w:rPr>
      </w:pPr>
      <w:r>
        <w:rPr>
          <w:rFonts w:cs="Times New Roman"/>
        </w:rPr>
        <w:t>6.1 遵纪守法，客观、公正、廉洁地履行职责。</w:t>
      </w:r>
    </w:p>
    <w:p w14:paraId="4DAA2CA8">
      <w:pPr>
        <w:spacing w:line="360" w:lineRule="auto"/>
        <w:ind w:firstLine="480" w:firstLineChars="200"/>
        <w:jc w:val="both"/>
        <w:rPr>
          <w:rFonts w:cs="Times New Roman"/>
        </w:rPr>
      </w:pPr>
      <w:r>
        <w:rPr>
          <w:rFonts w:cs="Times New Roman"/>
        </w:rPr>
        <w:t>6.2 按照</w:t>
      </w:r>
      <w:r>
        <w:rPr>
          <w:rFonts w:hint="eastAsia" w:cs="Times New Roman"/>
        </w:rPr>
        <w:t>询价文件</w:t>
      </w:r>
      <w:r>
        <w:rPr>
          <w:rFonts w:cs="Times New Roman"/>
        </w:rPr>
        <w:t>的规定要求对</w:t>
      </w:r>
      <w:r>
        <w:rPr>
          <w:rFonts w:hint="eastAsia" w:cs="Times New Roman"/>
        </w:rPr>
        <w:t>询价</w:t>
      </w:r>
      <w:r>
        <w:rPr>
          <w:rFonts w:cs="Times New Roman"/>
        </w:rPr>
        <w:t>申请人的资格条件和</w:t>
      </w:r>
      <w:r>
        <w:rPr>
          <w:rFonts w:hint="eastAsia" w:cs="Times New Roman"/>
        </w:rPr>
        <w:t>询价</w:t>
      </w:r>
      <w:r>
        <w:rPr>
          <w:rFonts w:cs="Times New Roman"/>
        </w:rPr>
        <w:t>申请人提供的产品价格、技术、服务等方面严格进行评判，提供科学合理、公平公正的评审意见，参与起草评审报告，并予签字确认。</w:t>
      </w:r>
    </w:p>
    <w:p w14:paraId="1952CF68">
      <w:pPr>
        <w:spacing w:line="360" w:lineRule="auto"/>
        <w:ind w:firstLine="480" w:firstLineChars="200"/>
        <w:jc w:val="both"/>
        <w:rPr>
          <w:rFonts w:cs="Times New Roman"/>
        </w:rPr>
        <w:sectPr>
          <w:footerReference r:id="rId7" w:type="default"/>
          <w:type w:val="continuous"/>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r>
        <w:rPr>
          <w:rFonts w:cs="Times New Roman"/>
        </w:rPr>
        <w:t>6.3 保守秘密。不得透露</w:t>
      </w:r>
      <w:r>
        <w:rPr>
          <w:rFonts w:hint="eastAsia" w:cs="Times New Roman"/>
        </w:rPr>
        <w:t>询价文件</w:t>
      </w:r>
      <w:r>
        <w:rPr>
          <w:rFonts w:cs="Times New Roman"/>
        </w:rPr>
        <w:t>咨询情况，不得泄漏</w:t>
      </w:r>
      <w:r>
        <w:rPr>
          <w:rFonts w:hint="eastAsia" w:cs="Times New Roman"/>
        </w:rPr>
        <w:t>询价</w:t>
      </w:r>
      <w:r>
        <w:rPr>
          <w:rFonts w:cs="Times New Roman"/>
        </w:rPr>
        <w:t>申请人的</w:t>
      </w:r>
      <w:r>
        <w:rPr>
          <w:rFonts w:hint="eastAsia" w:cs="Times New Roman"/>
        </w:rPr>
        <w:t>询价</w:t>
      </w:r>
      <w:r>
        <w:rPr>
          <w:rFonts w:cs="Times New Roman"/>
        </w:rPr>
        <w:t>申请文件及知悉的商业秘密，不得向</w:t>
      </w:r>
      <w:r>
        <w:rPr>
          <w:rFonts w:hint="eastAsia" w:cs="Times New Roman"/>
        </w:rPr>
        <w:t>询价</w:t>
      </w:r>
      <w:r>
        <w:rPr>
          <w:rFonts w:cs="Times New Roman"/>
        </w:rPr>
        <w:t>申请人透露评审情况。</w:t>
      </w:r>
    </w:p>
    <w:p w14:paraId="5A29E030">
      <w:pPr>
        <w:spacing w:line="400" w:lineRule="auto"/>
        <w:ind w:firstLine="482"/>
        <w:outlineLvl w:val="0"/>
        <w:rPr>
          <w:rFonts w:cs="Times New Roman"/>
          <w:sz w:val="34"/>
        </w:rPr>
      </w:pPr>
      <w:r>
        <w:rPr>
          <w:rFonts w:cs="Times New Roman"/>
          <w:b/>
          <w:sz w:val="28"/>
        </w:rPr>
        <w:t>附件1：递交</w:t>
      </w:r>
      <w:r>
        <w:rPr>
          <w:rFonts w:hint="eastAsia" w:cs="Times New Roman"/>
          <w:b/>
          <w:sz w:val="28"/>
        </w:rPr>
        <w:t>询价</w:t>
      </w:r>
      <w:r>
        <w:rPr>
          <w:rFonts w:cs="Times New Roman"/>
          <w:b/>
          <w:sz w:val="28"/>
        </w:rPr>
        <w:t>申请文件签收表</w:t>
      </w:r>
    </w:p>
    <w:tbl>
      <w:tblPr>
        <w:tblStyle w:val="22"/>
        <w:tblW w:w="0" w:type="auto"/>
        <w:jc w:val="center"/>
        <w:tblLayout w:type="fixed"/>
        <w:tblCellMar>
          <w:top w:w="0" w:type="dxa"/>
          <w:left w:w="10" w:type="dxa"/>
          <w:bottom w:w="0" w:type="dxa"/>
          <w:right w:w="10" w:type="dxa"/>
        </w:tblCellMar>
      </w:tblPr>
      <w:tblGrid>
        <w:gridCol w:w="1999"/>
        <w:gridCol w:w="3356"/>
        <w:gridCol w:w="1764"/>
        <w:gridCol w:w="1497"/>
        <w:gridCol w:w="2052"/>
        <w:gridCol w:w="4010"/>
      </w:tblGrid>
      <w:tr w14:paraId="781C7E42">
        <w:tblPrEx>
          <w:tblCellMar>
            <w:top w:w="0" w:type="dxa"/>
            <w:left w:w="10" w:type="dxa"/>
            <w:bottom w:w="0" w:type="dxa"/>
            <w:right w:w="10" w:type="dxa"/>
          </w:tblCellMar>
        </w:tblPrEx>
        <w:trPr>
          <w:trHeight w:val="538" w:hRule="atLeast"/>
          <w:jc w:val="center"/>
        </w:trPr>
        <w:tc>
          <w:tcPr>
            <w:tcW w:w="14678" w:type="dxa"/>
            <w:gridSpan w:val="6"/>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149FDE34">
            <w:pPr>
              <w:jc w:val="center"/>
              <w:rPr>
                <w:rFonts w:cs="Times New Roman"/>
                <w:b/>
              </w:rPr>
            </w:pPr>
            <w:r>
              <w:rPr>
                <w:rFonts w:cs="Times New Roman"/>
                <w:b/>
                <w:sz w:val="32"/>
                <w:szCs w:val="28"/>
                <w:u w:val="single"/>
              </w:rPr>
              <w:t>递交</w:t>
            </w:r>
            <w:r>
              <w:rPr>
                <w:rFonts w:hint="eastAsia" w:cs="Times New Roman"/>
                <w:b/>
                <w:sz w:val="32"/>
                <w:szCs w:val="28"/>
                <w:u w:val="single"/>
              </w:rPr>
              <w:t>询价</w:t>
            </w:r>
            <w:r>
              <w:rPr>
                <w:rFonts w:cs="Times New Roman"/>
                <w:b/>
                <w:sz w:val="32"/>
                <w:szCs w:val="28"/>
                <w:u w:val="single"/>
              </w:rPr>
              <w:t>申请文件签收表</w:t>
            </w:r>
          </w:p>
        </w:tc>
      </w:tr>
      <w:tr w14:paraId="242B9CBD">
        <w:tblPrEx>
          <w:tblCellMar>
            <w:top w:w="0" w:type="dxa"/>
            <w:left w:w="10" w:type="dxa"/>
            <w:bottom w:w="0" w:type="dxa"/>
            <w:right w:w="10" w:type="dxa"/>
          </w:tblCellMar>
        </w:tblPrEx>
        <w:trPr>
          <w:trHeight w:val="463" w:hRule="atLeast"/>
          <w:jc w:val="center"/>
        </w:trPr>
        <w:tc>
          <w:tcPr>
            <w:tcW w:w="1999"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3FDB1ED1">
            <w:pPr>
              <w:jc w:val="center"/>
              <w:rPr>
                <w:rFonts w:cs="Times New Roman"/>
              </w:rPr>
            </w:pPr>
            <w:r>
              <w:rPr>
                <w:rFonts w:cs="Times New Roman"/>
                <w:b/>
              </w:rPr>
              <w:t>项目名称：</w:t>
            </w:r>
          </w:p>
        </w:tc>
        <w:tc>
          <w:tcPr>
            <w:tcW w:w="6617" w:type="dxa"/>
            <w:gridSpan w:val="3"/>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063DE56D">
            <w:pPr>
              <w:pStyle w:val="52"/>
              <w:numPr>
                <w:ilvl w:val="0"/>
                <w:numId w:val="0"/>
              </w:numPr>
              <w:snapToGrid w:val="0"/>
              <w:spacing w:line="360" w:lineRule="auto"/>
              <w:jc w:val="both"/>
              <w:rPr>
                <w:rFonts w:hint="eastAsia" w:ascii="宋体" w:hAnsi="宋体" w:eastAsia="宋体" w:cs="Times New Roman"/>
                <w:b/>
                <w:sz w:val="24"/>
                <w:szCs w:val="24"/>
                <w:lang w:val="en-US" w:eastAsia="zh-CN" w:bidi="ar-SA"/>
              </w:rPr>
            </w:pPr>
          </w:p>
          <w:p w14:paraId="4049449A">
            <w:pPr>
              <w:pStyle w:val="52"/>
              <w:numPr>
                <w:ilvl w:val="0"/>
                <w:numId w:val="0"/>
              </w:numPr>
              <w:snapToGrid w:val="0"/>
              <w:spacing w:line="360" w:lineRule="auto"/>
              <w:ind w:firstLine="964" w:firstLineChars="400"/>
              <w:jc w:val="both"/>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成都市成华区人民医院电器维修服务采购项目</w:t>
            </w:r>
          </w:p>
          <w:p w14:paraId="49A90CE2">
            <w:pPr>
              <w:jc w:val="center"/>
              <w:rPr>
                <w:rFonts w:hint="default" w:ascii="宋体" w:hAnsi="宋体" w:eastAsia="宋体" w:cs="Times New Roman"/>
                <w:b/>
                <w:sz w:val="24"/>
                <w:szCs w:val="24"/>
                <w:lang w:val="en-US" w:eastAsia="zh-CN" w:bidi="ar-SA"/>
              </w:rPr>
            </w:pPr>
          </w:p>
        </w:tc>
        <w:tc>
          <w:tcPr>
            <w:tcW w:w="2052"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753A15F2">
            <w:pPr>
              <w:jc w:val="center"/>
              <w:rPr>
                <w:rFonts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项目</w:t>
            </w:r>
            <w:r>
              <w:rPr>
                <w:rFonts w:ascii="宋体" w:hAnsi="宋体" w:eastAsia="宋体" w:cs="Times New Roman"/>
                <w:b/>
                <w:sz w:val="24"/>
                <w:szCs w:val="24"/>
                <w:lang w:val="en-US" w:eastAsia="zh-CN" w:bidi="ar-SA"/>
              </w:rPr>
              <w:t>编号：</w:t>
            </w:r>
          </w:p>
        </w:tc>
        <w:tc>
          <w:tcPr>
            <w:tcW w:w="4010" w:type="dxa"/>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41F62201">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CG2026-HQ019</w:t>
            </w:r>
          </w:p>
        </w:tc>
      </w:tr>
      <w:tr w14:paraId="489780F2">
        <w:tblPrEx>
          <w:tblCellMar>
            <w:top w:w="0" w:type="dxa"/>
            <w:left w:w="10" w:type="dxa"/>
            <w:bottom w:w="0" w:type="dxa"/>
            <w:right w:w="10" w:type="dxa"/>
          </w:tblCellMar>
        </w:tblPrEx>
        <w:trPr>
          <w:trHeight w:val="463" w:hRule="atLeast"/>
          <w:jc w:val="center"/>
        </w:trPr>
        <w:tc>
          <w:tcPr>
            <w:tcW w:w="1999"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73013C57">
            <w:pPr>
              <w:jc w:val="center"/>
              <w:rPr>
                <w:rFonts w:cs="Times New Roman"/>
              </w:rPr>
            </w:pPr>
            <w:r>
              <w:rPr>
                <w:rFonts w:hint="eastAsia" w:cs="Times New Roman"/>
                <w:b/>
              </w:rPr>
              <w:t>询价</w:t>
            </w:r>
            <w:r>
              <w:rPr>
                <w:rFonts w:cs="Times New Roman"/>
                <w:b/>
              </w:rPr>
              <w:t>时间：</w:t>
            </w:r>
          </w:p>
        </w:tc>
        <w:tc>
          <w:tcPr>
            <w:tcW w:w="6617" w:type="dxa"/>
            <w:gridSpan w:val="3"/>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201ABC5B">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 xml:space="preserve">2026年3月 </w:t>
            </w:r>
            <w:r>
              <w:rPr>
                <w:rFonts w:hint="eastAsia" w:cs="Times New Roman"/>
                <w:b/>
                <w:sz w:val="24"/>
                <w:szCs w:val="24"/>
                <w:lang w:val="en-US" w:eastAsia="zh-CN" w:bidi="ar-SA"/>
              </w:rPr>
              <w:t>25</w:t>
            </w:r>
            <w:r>
              <w:rPr>
                <w:rFonts w:hint="eastAsia" w:ascii="宋体" w:hAnsi="宋体" w:eastAsia="宋体" w:cs="Times New Roman"/>
                <w:b/>
                <w:sz w:val="24"/>
                <w:szCs w:val="24"/>
                <w:lang w:val="en-US" w:eastAsia="zh-CN" w:bidi="ar-SA"/>
              </w:rPr>
              <w:t>日 10:30</w:t>
            </w:r>
          </w:p>
        </w:tc>
        <w:tc>
          <w:tcPr>
            <w:tcW w:w="2052"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7EB49CE5">
            <w:pPr>
              <w:jc w:val="center"/>
              <w:rPr>
                <w:rFonts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询价</w:t>
            </w:r>
            <w:r>
              <w:rPr>
                <w:rFonts w:ascii="宋体" w:hAnsi="宋体" w:eastAsia="宋体" w:cs="Times New Roman"/>
                <w:b/>
                <w:sz w:val="24"/>
                <w:szCs w:val="24"/>
                <w:lang w:val="en-US" w:eastAsia="zh-CN" w:bidi="ar-SA"/>
              </w:rPr>
              <w:t>地点：</w:t>
            </w:r>
          </w:p>
        </w:tc>
        <w:tc>
          <w:tcPr>
            <w:tcW w:w="4010" w:type="dxa"/>
            <w:tcBorders>
              <w:top w:val="single" w:color="000000" w:sz="0" w:space="0"/>
              <w:left w:val="single" w:color="000000" w:sz="0" w:space="0"/>
              <w:bottom w:val="single" w:color="000000" w:sz="12" w:space="0"/>
              <w:right w:val="single" w:color="000000" w:sz="0" w:space="0"/>
            </w:tcBorders>
            <w:shd w:val="clear" w:color="000000" w:fill="FFFFFF"/>
            <w:noWrap w:val="0"/>
            <w:tcMar>
              <w:left w:w="14" w:type="dxa"/>
              <w:right w:w="14" w:type="dxa"/>
            </w:tcMar>
            <w:vAlign w:val="center"/>
          </w:tcPr>
          <w:p w14:paraId="60AACA7C">
            <w:pPr>
              <w:jc w:val="center"/>
              <w:rPr>
                <w:rFonts w:hint="default"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成都市成华区致强环街277号</w:t>
            </w:r>
          </w:p>
        </w:tc>
      </w:tr>
      <w:tr w14:paraId="1E8A7762">
        <w:tblPrEx>
          <w:tblCellMar>
            <w:top w:w="0" w:type="dxa"/>
            <w:left w:w="10" w:type="dxa"/>
            <w:bottom w:w="0" w:type="dxa"/>
            <w:right w:w="10" w:type="dxa"/>
          </w:tblCellMar>
        </w:tblPrEx>
        <w:trPr>
          <w:trHeight w:val="1231" w:hRule="atLeast"/>
          <w:jc w:val="center"/>
        </w:trPr>
        <w:tc>
          <w:tcPr>
            <w:tcW w:w="1999" w:type="dxa"/>
            <w:tcBorders>
              <w:top w:val="single" w:color="000000" w:sz="12"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1F405186">
            <w:pPr>
              <w:jc w:val="center"/>
              <w:rPr>
                <w:rFonts w:cs="Times New Roman"/>
              </w:rPr>
            </w:pPr>
            <w:r>
              <w:rPr>
                <w:rFonts w:cs="Times New Roman"/>
                <w:b/>
              </w:rPr>
              <w:t>包号（如有）</w:t>
            </w:r>
          </w:p>
        </w:tc>
        <w:tc>
          <w:tcPr>
            <w:tcW w:w="3356"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27A48357">
            <w:pPr>
              <w:jc w:val="center"/>
              <w:rPr>
                <w:rFonts w:cs="Times New Roman"/>
              </w:rPr>
            </w:pPr>
            <w:r>
              <w:rPr>
                <w:rFonts w:hint="eastAsia" w:cs="Times New Roman"/>
                <w:b/>
              </w:rPr>
              <w:t>询价</w:t>
            </w:r>
            <w:r>
              <w:rPr>
                <w:rFonts w:cs="Times New Roman"/>
                <w:b/>
              </w:rPr>
              <w:t>申请人</w:t>
            </w:r>
          </w:p>
        </w:tc>
        <w:tc>
          <w:tcPr>
            <w:tcW w:w="1764"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980475D">
            <w:pPr>
              <w:jc w:val="center"/>
              <w:rPr>
                <w:rFonts w:cs="Times New Roman"/>
              </w:rPr>
            </w:pPr>
            <w:r>
              <w:rPr>
                <w:rFonts w:cs="Times New Roman"/>
                <w:b/>
              </w:rPr>
              <w:t>递交时间</w:t>
            </w:r>
          </w:p>
        </w:tc>
        <w:tc>
          <w:tcPr>
            <w:tcW w:w="1497" w:type="dxa"/>
            <w:tcBorders>
              <w:top w:val="single" w:color="000000" w:sz="12" w:space="0"/>
              <w:left w:val="single" w:color="000000" w:sz="4" w:space="0"/>
              <w:bottom w:val="single" w:color="000000" w:sz="4" w:space="0"/>
              <w:right w:val="single" w:color="000000" w:sz="0" w:space="0"/>
            </w:tcBorders>
            <w:shd w:val="clear" w:color="000000" w:fill="FFFFFF"/>
            <w:noWrap w:val="0"/>
            <w:tcMar>
              <w:left w:w="14" w:type="dxa"/>
              <w:right w:w="14" w:type="dxa"/>
            </w:tcMar>
            <w:vAlign w:val="center"/>
          </w:tcPr>
          <w:p w14:paraId="79E3203A">
            <w:pPr>
              <w:jc w:val="center"/>
              <w:rPr>
                <w:rFonts w:cs="Times New Roman"/>
                <w:b/>
              </w:rPr>
            </w:pPr>
            <w:r>
              <w:rPr>
                <w:rFonts w:cs="Times New Roman"/>
                <w:b/>
              </w:rPr>
              <w:t>密封合格与否</w:t>
            </w:r>
          </w:p>
          <w:p w14:paraId="5CDEC6BC">
            <w:pPr>
              <w:jc w:val="center"/>
              <w:rPr>
                <w:rFonts w:cs="Times New Roman"/>
              </w:rPr>
            </w:pPr>
            <w:r>
              <w:rPr>
                <w:rFonts w:cs="Times New Roman"/>
                <w:b/>
              </w:rPr>
              <w:t>（签收人确认）</w:t>
            </w:r>
          </w:p>
        </w:tc>
        <w:tc>
          <w:tcPr>
            <w:tcW w:w="2052" w:type="dxa"/>
            <w:tcBorders>
              <w:top w:val="single" w:color="000000" w:sz="12"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745D28AA">
            <w:pPr>
              <w:jc w:val="center"/>
              <w:rPr>
                <w:rFonts w:cs="Times New Roman"/>
              </w:rPr>
            </w:pPr>
            <w:r>
              <w:rPr>
                <w:rFonts w:cs="Times New Roman"/>
                <w:b/>
              </w:rPr>
              <w:t>联系人</w:t>
            </w:r>
          </w:p>
        </w:tc>
        <w:tc>
          <w:tcPr>
            <w:tcW w:w="4010" w:type="dxa"/>
            <w:tcBorders>
              <w:top w:val="single" w:color="000000" w:sz="12"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65798B8D">
            <w:pPr>
              <w:jc w:val="center"/>
              <w:rPr>
                <w:rFonts w:cs="Times New Roman"/>
              </w:rPr>
            </w:pPr>
            <w:r>
              <w:rPr>
                <w:rFonts w:cs="Times New Roman"/>
                <w:b/>
              </w:rPr>
              <w:t>联系方式</w:t>
            </w:r>
          </w:p>
        </w:tc>
      </w:tr>
      <w:tr w14:paraId="07B5119A">
        <w:tblPrEx>
          <w:tblCellMar>
            <w:top w:w="0" w:type="dxa"/>
            <w:left w:w="10" w:type="dxa"/>
            <w:bottom w:w="0" w:type="dxa"/>
            <w:right w:w="10" w:type="dxa"/>
          </w:tblCellMar>
        </w:tblPrEx>
        <w:trPr>
          <w:trHeight w:val="542" w:hRule="atLeast"/>
          <w:jc w:val="center"/>
        </w:trPr>
        <w:tc>
          <w:tcPr>
            <w:tcW w:w="1999" w:type="dxa"/>
            <w:vMerge w:val="restart"/>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53F091E7">
            <w:pPr>
              <w:jc w:val="center"/>
              <w:rPr>
                <w:rFonts w:cs="Times New Roman"/>
                <w:sz w:val="22"/>
              </w:rPr>
            </w:pPr>
          </w:p>
        </w:tc>
        <w:tc>
          <w:tcPr>
            <w:tcW w:w="3356" w:type="dxa"/>
            <w:vMerge w:val="restart"/>
            <w:tcBorders>
              <w:top w:val="single" w:color="000000" w:sz="4" w:space="0"/>
              <w:left w:val="single" w:color="000000" w:sz="4" w:space="0"/>
              <w:right w:val="single" w:color="000000" w:sz="4" w:space="0"/>
            </w:tcBorders>
            <w:shd w:val="clear" w:color="000000" w:fill="FFFFFF"/>
            <w:noWrap w:val="0"/>
            <w:tcMar>
              <w:left w:w="14" w:type="dxa"/>
              <w:right w:w="14" w:type="dxa"/>
            </w:tcMar>
            <w:vAlign w:val="center"/>
          </w:tcPr>
          <w:p w14:paraId="3ABC6278">
            <w:pPr>
              <w:jc w:val="center"/>
              <w:rPr>
                <w:rFonts w:cs="Times New Roman"/>
                <w:sz w:val="22"/>
              </w:rPr>
            </w:pPr>
          </w:p>
        </w:tc>
        <w:tc>
          <w:tcPr>
            <w:tcW w:w="1764" w:type="dxa"/>
            <w:vMerge w:val="restart"/>
            <w:tcBorders>
              <w:top w:val="single" w:color="000000" w:sz="4"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4F3566D1">
            <w:pPr>
              <w:jc w:val="center"/>
              <w:rPr>
                <w:rFonts w:cs="Times New Roman"/>
                <w:u w:val="single"/>
              </w:rPr>
            </w:pPr>
            <w:r>
              <w:rPr>
                <w:rFonts w:hint="eastAsia" w:cs="Times New Roman"/>
                <w:lang w:val="en-US" w:eastAsia="zh-CN"/>
              </w:rPr>
              <w:t xml:space="preserve">    </w:t>
            </w:r>
            <w:r>
              <w:rPr>
                <w:rFonts w:cs="Times New Roman"/>
              </w:rPr>
              <w:t>年</w:t>
            </w:r>
            <w:r>
              <w:rPr>
                <w:rFonts w:hint="eastAsia" w:cs="Times New Roman"/>
                <w:lang w:val="en-US" w:eastAsia="zh-CN"/>
              </w:rPr>
              <w:t xml:space="preserve">  </w:t>
            </w:r>
            <w:r>
              <w:rPr>
                <w:rFonts w:cs="Times New Roman"/>
              </w:rPr>
              <w:t>月</w:t>
            </w:r>
            <w:r>
              <w:rPr>
                <w:rFonts w:hint="eastAsia" w:cs="Times New Roman"/>
                <w:lang w:val="en-US" w:eastAsia="zh-CN"/>
              </w:rPr>
              <w:t xml:space="preserve">  </w:t>
            </w:r>
            <w:r>
              <w:rPr>
                <w:rFonts w:cs="Times New Roman"/>
              </w:rPr>
              <w:t>日</w:t>
            </w:r>
          </w:p>
          <w:p w14:paraId="3078641B">
            <w:pPr>
              <w:jc w:val="center"/>
              <w:rPr>
                <w:rFonts w:cs="Times New Roman"/>
              </w:rPr>
            </w:pPr>
            <w:r>
              <w:rPr>
                <w:rFonts w:hint="eastAsia" w:cs="Times New Roman"/>
                <w:lang w:val="en-US" w:eastAsia="zh-CN"/>
              </w:rPr>
              <w:t xml:space="preserve">  </w:t>
            </w:r>
            <w:r>
              <w:rPr>
                <w:rFonts w:cs="Times New Roman"/>
              </w:rPr>
              <w:t>时</w:t>
            </w:r>
            <w:r>
              <w:rPr>
                <w:rFonts w:hint="eastAsia" w:cs="Times New Roman"/>
                <w:lang w:val="en-US" w:eastAsia="zh-CN"/>
              </w:rPr>
              <w:t xml:space="preserve">    </w:t>
            </w:r>
            <w:r>
              <w:rPr>
                <w:rFonts w:cs="Times New Roman"/>
              </w:rPr>
              <w:t>分</w:t>
            </w:r>
          </w:p>
        </w:tc>
        <w:tc>
          <w:tcPr>
            <w:tcW w:w="1497" w:type="dxa"/>
            <w:vMerge w:val="restart"/>
            <w:tcBorders>
              <w:top w:val="single" w:color="000000" w:sz="4"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6055083D">
            <w:pPr>
              <w:jc w:val="center"/>
              <w:rPr>
                <w:rFonts w:cs="Times New Roman"/>
              </w:rPr>
            </w:pPr>
            <w:r>
              <w:rPr>
                <w:rFonts w:cs="Times New Roman"/>
              </w:rPr>
              <w:t>□是</w:t>
            </w:r>
          </w:p>
          <w:p w14:paraId="4DE32ED6">
            <w:pPr>
              <w:jc w:val="center"/>
              <w:rPr>
                <w:rFonts w:cs="Times New Roman"/>
              </w:rPr>
            </w:pPr>
          </w:p>
          <w:p w14:paraId="61AC2307">
            <w:pPr>
              <w:jc w:val="center"/>
              <w:rPr>
                <w:rFonts w:cs="Times New Roman"/>
              </w:rPr>
            </w:pPr>
            <w:r>
              <w:rPr>
                <w:rFonts w:cs="Times New Roman"/>
              </w:rPr>
              <w:t>□否</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4F1C7451">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4BEE234E">
            <w:pPr>
              <w:jc w:val="center"/>
              <w:rPr>
                <w:rFonts w:cs="Times New Roman"/>
              </w:rPr>
            </w:pPr>
            <w:r>
              <w:rPr>
                <w:rFonts w:cs="Times New Roman"/>
              </w:rPr>
              <w:t>电话：</w:t>
            </w:r>
          </w:p>
        </w:tc>
      </w:tr>
      <w:tr w14:paraId="29DA4CD9">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7FB96922">
            <w:pPr>
              <w:jc w:val="center"/>
              <w:rPr>
                <w:rFonts w:cs="Times New Roman"/>
                <w:sz w:val="22"/>
              </w:rPr>
            </w:pPr>
          </w:p>
        </w:tc>
        <w:tc>
          <w:tcPr>
            <w:tcW w:w="3356" w:type="dxa"/>
            <w:vMerge w:val="continue"/>
            <w:tcBorders>
              <w:left w:val="single" w:color="000000" w:sz="4" w:space="0"/>
              <w:right w:val="single" w:color="000000" w:sz="4" w:space="0"/>
            </w:tcBorders>
            <w:shd w:val="clear" w:color="000000" w:fill="FFFFFF"/>
            <w:noWrap w:val="0"/>
            <w:tcMar>
              <w:left w:w="14" w:type="dxa"/>
              <w:right w:w="14" w:type="dxa"/>
            </w:tcMar>
            <w:vAlign w:val="center"/>
          </w:tcPr>
          <w:p w14:paraId="304ECA57">
            <w:pPr>
              <w:jc w:val="center"/>
              <w:rPr>
                <w:rFonts w:cs="Times New Roman"/>
                <w:sz w:val="22"/>
              </w:rPr>
            </w:pPr>
          </w:p>
        </w:tc>
        <w:tc>
          <w:tcPr>
            <w:tcW w:w="176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49D95DB3">
            <w:pPr>
              <w:jc w:val="center"/>
              <w:rPr>
                <w:rFonts w:cs="Times New Roman"/>
                <w:sz w:val="22"/>
              </w:rPr>
            </w:pPr>
          </w:p>
        </w:tc>
        <w:tc>
          <w:tcPr>
            <w:tcW w:w="1497" w:type="dxa"/>
            <w:vMerge w:val="continue"/>
            <w:tcBorders>
              <w:top w:val="single" w:color="000000" w:sz="0"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698B24ED">
            <w:pPr>
              <w:jc w:val="center"/>
              <w:rPr>
                <w:rFonts w:cs="Times New Roman"/>
                <w:sz w:val="22"/>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1A3E6CF">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22ACCCB9">
            <w:pPr>
              <w:jc w:val="center"/>
              <w:rPr>
                <w:rFonts w:cs="Times New Roman"/>
              </w:rPr>
            </w:pPr>
            <w:r>
              <w:rPr>
                <w:rFonts w:cs="Times New Roman"/>
              </w:rPr>
              <w:t>传真：</w:t>
            </w:r>
          </w:p>
        </w:tc>
      </w:tr>
      <w:tr w14:paraId="7F1FC5A1">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4" w:space="0"/>
              <w:right w:val="single" w:color="000000" w:sz="4" w:space="0"/>
            </w:tcBorders>
            <w:shd w:val="clear" w:color="000000" w:fill="FFFFFF"/>
            <w:noWrap w:val="0"/>
            <w:tcMar>
              <w:left w:w="14" w:type="dxa"/>
              <w:right w:w="14" w:type="dxa"/>
            </w:tcMar>
            <w:vAlign w:val="center"/>
          </w:tcPr>
          <w:p w14:paraId="0FA40C52">
            <w:pPr>
              <w:jc w:val="center"/>
              <w:rPr>
                <w:rFonts w:cs="Times New Roman"/>
                <w:sz w:val="22"/>
              </w:rPr>
            </w:pPr>
          </w:p>
        </w:tc>
        <w:tc>
          <w:tcPr>
            <w:tcW w:w="3356" w:type="dxa"/>
            <w:vMerge w:val="continue"/>
            <w:tcBorders>
              <w:left w:val="single" w:color="000000" w:sz="4" w:space="0"/>
              <w:right w:val="single" w:color="000000" w:sz="4" w:space="0"/>
            </w:tcBorders>
            <w:shd w:val="clear" w:color="000000" w:fill="FFFFFF"/>
            <w:noWrap w:val="0"/>
            <w:tcMar>
              <w:left w:w="14" w:type="dxa"/>
              <w:right w:w="14" w:type="dxa"/>
            </w:tcMar>
            <w:vAlign w:val="center"/>
          </w:tcPr>
          <w:p w14:paraId="273203FC">
            <w:pPr>
              <w:jc w:val="center"/>
              <w:rPr>
                <w:rFonts w:cs="Times New Roman"/>
                <w:sz w:val="22"/>
              </w:rPr>
            </w:pPr>
          </w:p>
        </w:tc>
        <w:tc>
          <w:tcPr>
            <w:tcW w:w="176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4" w:type="dxa"/>
              <w:right w:w="14" w:type="dxa"/>
            </w:tcMar>
            <w:vAlign w:val="center"/>
          </w:tcPr>
          <w:p w14:paraId="7054E6ED">
            <w:pPr>
              <w:jc w:val="center"/>
              <w:rPr>
                <w:rFonts w:cs="Times New Roman"/>
                <w:sz w:val="22"/>
              </w:rPr>
            </w:pPr>
          </w:p>
        </w:tc>
        <w:tc>
          <w:tcPr>
            <w:tcW w:w="1497" w:type="dxa"/>
            <w:vMerge w:val="continue"/>
            <w:tcBorders>
              <w:top w:val="single" w:color="000000" w:sz="0" w:space="0"/>
              <w:left w:val="single" w:color="000000" w:sz="4" w:space="0"/>
              <w:bottom w:val="single" w:color="000000" w:sz="0" w:space="0"/>
              <w:right w:val="single" w:color="000000" w:sz="0" w:space="0"/>
            </w:tcBorders>
            <w:shd w:val="clear" w:color="000000" w:fill="FFFFFF"/>
            <w:noWrap w:val="0"/>
            <w:tcMar>
              <w:left w:w="14" w:type="dxa"/>
              <w:right w:w="14" w:type="dxa"/>
            </w:tcMar>
            <w:vAlign w:val="center"/>
          </w:tcPr>
          <w:p w14:paraId="285BFD36">
            <w:pPr>
              <w:jc w:val="center"/>
              <w:rPr>
                <w:rFonts w:cs="Times New Roman"/>
                <w:sz w:val="22"/>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3A5E9F47">
            <w:pPr>
              <w:jc w:val="center"/>
              <w:rPr>
                <w:rFonts w:cs="Times New Roman"/>
                <w:sz w:val="22"/>
              </w:rPr>
            </w:pPr>
          </w:p>
        </w:tc>
        <w:tc>
          <w:tcPr>
            <w:tcW w:w="4010" w:type="dxa"/>
            <w:tcBorders>
              <w:top w:val="single" w:color="000000" w:sz="4" w:space="0"/>
              <w:left w:val="single" w:color="000000" w:sz="4" w:space="0"/>
              <w:bottom w:val="single" w:color="000000" w:sz="4" w:space="0"/>
              <w:right w:val="single" w:color="000000" w:sz="12" w:space="0"/>
            </w:tcBorders>
            <w:shd w:val="clear" w:color="000000" w:fill="FFFFFF"/>
            <w:noWrap w:val="0"/>
            <w:tcMar>
              <w:left w:w="14" w:type="dxa"/>
              <w:right w:w="14" w:type="dxa"/>
            </w:tcMar>
            <w:vAlign w:val="center"/>
          </w:tcPr>
          <w:p w14:paraId="2B843F57">
            <w:pPr>
              <w:jc w:val="center"/>
              <w:rPr>
                <w:rFonts w:cs="Times New Roman"/>
              </w:rPr>
            </w:pPr>
            <w:r>
              <w:rPr>
                <w:rFonts w:cs="Times New Roman"/>
              </w:rPr>
              <w:t>手机：</w:t>
            </w:r>
          </w:p>
        </w:tc>
      </w:tr>
      <w:tr w14:paraId="265EAA64">
        <w:tblPrEx>
          <w:tblCellMar>
            <w:top w:w="0" w:type="dxa"/>
            <w:left w:w="10" w:type="dxa"/>
            <w:bottom w:w="0" w:type="dxa"/>
            <w:right w:w="10" w:type="dxa"/>
          </w:tblCellMar>
        </w:tblPrEx>
        <w:trPr>
          <w:trHeight w:val="577" w:hRule="atLeast"/>
          <w:jc w:val="center"/>
        </w:trPr>
        <w:tc>
          <w:tcPr>
            <w:tcW w:w="1999" w:type="dxa"/>
            <w:vMerge w:val="continue"/>
            <w:tcBorders>
              <w:top w:val="single" w:color="000000" w:sz="4" w:space="0"/>
              <w:left w:val="single" w:color="000000" w:sz="12" w:space="0"/>
              <w:bottom w:val="single" w:color="000000" w:sz="12" w:space="0"/>
              <w:right w:val="single" w:color="000000" w:sz="4" w:space="0"/>
            </w:tcBorders>
            <w:shd w:val="clear" w:color="000000" w:fill="FFFFFF"/>
            <w:noWrap w:val="0"/>
            <w:tcMar>
              <w:left w:w="14" w:type="dxa"/>
              <w:right w:w="14" w:type="dxa"/>
            </w:tcMar>
            <w:vAlign w:val="center"/>
          </w:tcPr>
          <w:p w14:paraId="75506645">
            <w:pPr>
              <w:jc w:val="center"/>
              <w:rPr>
                <w:rFonts w:cs="Times New Roman"/>
                <w:sz w:val="22"/>
              </w:rPr>
            </w:pPr>
          </w:p>
        </w:tc>
        <w:tc>
          <w:tcPr>
            <w:tcW w:w="3356" w:type="dxa"/>
            <w:vMerge w:val="continue"/>
            <w:tcBorders>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225A5C09">
            <w:pPr>
              <w:jc w:val="center"/>
              <w:rPr>
                <w:rFonts w:cs="Times New Roman"/>
                <w:sz w:val="22"/>
              </w:rPr>
            </w:pPr>
          </w:p>
        </w:tc>
        <w:tc>
          <w:tcPr>
            <w:tcW w:w="1764" w:type="dxa"/>
            <w:vMerge w:val="continue"/>
            <w:tcBorders>
              <w:top w:val="single" w:color="000000" w:sz="0" w:space="0"/>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2CA0F070">
            <w:pPr>
              <w:jc w:val="center"/>
              <w:rPr>
                <w:rFonts w:cs="Times New Roman"/>
                <w:sz w:val="22"/>
              </w:rPr>
            </w:pPr>
          </w:p>
        </w:tc>
        <w:tc>
          <w:tcPr>
            <w:tcW w:w="1497" w:type="dxa"/>
            <w:vMerge w:val="continue"/>
            <w:tcBorders>
              <w:top w:val="single" w:color="000000" w:sz="0" w:space="0"/>
              <w:left w:val="single" w:color="000000" w:sz="4" w:space="0"/>
              <w:bottom w:val="single" w:color="000000" w:sz="12" w:space="0"/>
              <w:right w:val="single" w:color="000000" w:sz="0" w:space="0"/>
            </w:tcBorders>
            <w:shd w:val="clear" w:color="000000" w:fill="FFFFFF"/>
            <w:noWrap w:val="0"/>
            <w:tcMar>
              <w:left w:w="14" w:type="dxa"/>
              <w:right w:w="14" w:type="dxa"/>
            </w:tcMar>
            <w:vAlign w:val="center"/>
          </w:tcPr>
          <w:p w14:paraId="308FCFAD">
            <w:pPr>
              <w:jc w:val="center"/>
              <w:rPr>
                <w:rFonts w:cs="Times New Roman"/>
                <w:sz w:val="22"/>
              </w:rPr>
            </w:pPr>
          </w:p>
        </w:tc>
        <w:tc>
          <w:tcPr>
            <w:tcW w:w="2052" w:type="dxa"/>
            <w:vMerge w:val="continue"/>
            <w:tcBorders>
              <w:top w:val="single" w:color="000000" w:sz="4" w:space="0"/>
              <w:left w:val="single" w:color="000000" w:sz="4" w:space="0"/>
              <w:bottom w:val="single" w:color="000000" w:sz="12" w:space="0"/>
              <w:right w:val="single" w:color="000000" w:sz="4" w:space="0"/>
            </w:tcBorders>
            <w:shd w:val="clear" w:color="000000" w:fill="FFFFFF"/>
            <w:noWrap w:val="0"/>
            <w:tcMar>
              <w:left w:w="14" w:type="dxa"/>
              <w:right w:w="14" w:type="dxa"/>
            </w:tcMar>
            <w:vAlign w:val="center"/>
          </w:tcPr>
          <w:p w14:paraId="34887CCA">
            <w:pPr>
              <w:jc w:val="center"/>
              <w:rPr>
                <w:rFonts w:cs="Times New Roman"/>
                <w:sz w:val="22"/>
              </w:rPr>
            </w:pPr>
          </w:p>
        </w:tc>
        <w:tc>
          <w:tcPr>
            <w:tcW w:w="4010" w:type="dxa"/>
            <w:tcBorders>
              <w:top w:val="single" w:color="000000" w:sz="4" w:space="0"/>
              <w:left w:val="single" w:color="000000" w:sz="4" w:space="0"/>
              <w:bottom w:val="single" w:color="000000" w:sz="12" w:space="0"/>
              <w:right w:val="single" w:color="000000" w:sz="12" w:space="0"/>
            </w:tcBorders>
            <w:shd w:val="clear" w:color="000000" w:fill="FFFFFF"/>
            <w:noWrap w:val="0"/>
            <w:tcMar>
              <w:left w:w="14" w:type="dxa"/>
              <w:right w:w="14" w:type="dxa"/>
            </w:tcMar>
            <w:vAlign w:val="center"/>
          </w:tcPr>
          <w:p w14:paraId="2ABA63FE">
            <w:pPr>
              <w:jc w:val="center"/>
              <w:rPr>
                <w:rFonts w:cs="Times New Roman"/>
                <w:sz w:val="22"/>
              </w:rPr>
            </w:pPr>
          </w:p>
        </w:tc>
      </w:tr>
      <w:tr w14:paraId="285E095B">
        <w:tblPrEx>
          <w:tblCellMar>
            <w:top w:w="0" w:type="dxa"/>
            <w:left w:w="10" w:type="dxa"/>
            <w:bottom w:w="0" w:type="dxa"/>
            <w:right w:w="10" w:type="dxa"/>
          </w:tblCellMar>
        </w:tblPrEx>
        <w:trPr>
          <w:trHeight w:val="773" w:hRule="atLeast"/>
          <w:jc w:val="center"/>
        </w:trPr>
        <w:tc>
          <w:tcPr>
            <w:tcW w:w="1999" w:type="dxa"/>
            <w:tcBorders>
              <w:top w:val="single" w:color="000000" w:sz="12"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33ABCB4D">
            <w:pPr>
              <w:jc w:val="center"/>
              <w:rPr>
                <w:rFonts w:cs="Times New Roman"/>
              </w:rPr>
            </w:pPr>
            <w:r>
              <w:rPr>
                <w:rFonts w:cs="Times New Roman"/>
              </w:rPr>
              <w:t>签收人：</w:t>
            </w:r>
          </w:p>
        </w:tc>
        <w:tc>
          <w:tcPr>
            <w:tcW w:w="12679" w:type="dxa"/>
            <w:gridSpan w:val="5"/>
            <w:tcBorders>
              <w:top w:val="single" w:color="000000" w:sz="12"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20A244C5">
            <w:pPr>
              <w:jc w:val="center"/>
              <w:rPr>
                <w:rFonts w:cs="Times New Roman"/>
                <w:sz w:val="22"/>
              </w:rPr>
            </w:pPr>
          </w:p>
        </w:tc>
      </w:tr>
      <w:tr w14:paraId="0BA5AB3C">
        <w:tblPrEx>
          <w:tblCellMar>
            <w:top w:w="0" w:type="dxa"/>
            <w:left w:w="10" w:type="dxa"/>
            <w:bottom w:w="0" w:type="dxa"/>
            <w:right w:w="10" w:type="dxa"/>
          </w:tblCellMar>
        </w:tblPrEx>
        <w:trPr>
          <w:trHeight w:val="898" w:hRule="atLeast"/>
          <w:jc w:val="center"/>
        </w:trPr>
        <w:tc>
          <w:tcPr>
            <w:tcW w:w="14678" w:type="dxa"/>
            <w:gridSpan w:val="6"/>
            <w:tcBorders>
              <w:top w:val="single" w:color="000000" w:sz="0" w:space="0"/>
              <w:left w:val="single" w:color="000000" w:sz="0" w:space="0"/>
              <w:bottom w:val="single" w:color="000000" w:sz="0" w:space="0"/>
              <w:right w:val="single" w:color="000000" w:sz="0" w:space="0"/>
            </w:tcBorders>
            <w:shd w:val="clear" w:color="000000" w:fill="FFFFFF"/>
            <w:noWrap w:val="0"/>
            <w:tcMar>
              <w:left w:w="14" w:type="dxa"/>
              <w:right w:w="14" w:type="dxa"/>
            </w:tcMar>
            <w:vAlign w:val="center"/>
          </w:tcPr>
          <w:p w14:paraId="4A3B0A44">
            <w:pPr>
              <w:rPr>
                <w:rFonts w:cs="Times New Roman"/>
              </w:rPr>
            </w:pPr>
            <w:r>
              <w:rPr>
                <w:rFonts w:cs="Times New Roman"/>
              </w:rPr>
              <w:t>备注：本递交表一式两份，接收人签字后生效，由递交人和接收人各执一份。请以正楷字填</w:t>
            </w:r>
            <w:r>
              <w:rPr>
                <w:rFonts w:hint="eastAsia" w:cs="Times New Roman"/>
                <w:lang w:val="en-US" w:eastAsia="zh-CN"/>
              </w:rPr>
              <w:t xml:space="preserve">    </w:t>
            </w:r>
            <w:r>
              <w:rPr>
                <w:rFonts w:cs="Times New Roman"/>
              </w:rPr>
              <w:t>写，各项目内容，“递交时间”、“联系人”、请在现场签收时填写。</w:t>
            </w:r>
          </w:p>
        </w:tc>
      </w:tr>
    </w:tbl>
    <w:p w14:paraId="00CA7314">
      <w:pPr>
        <w:rPr>
          <w:rFonts w:cs="Times New Roman"/>
        </w:rPr>
      </w:pPr>
    </w:p>
    <w:p w14:paraId="19DC7A80">
      <w:pPr>
        <w:rPr>
          <w:rFonts w:cs="Times New Roman"/>
          <w:b/>
        </w:rPr>
      </w:pPr>
    </w:p>
    <w:sectPr>
      <w:pgSz w:w="16838" w:h="11906" w:orient="landscape"/>
      <w:pgMar w:top="1440" w:right="1077" w:bottom="1440" w:left="107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502F3">
    <w:pPr>
      <w:pStyle w:val="14"/>
      <w:framePr w:wrap="around" w:vAnchor="text" w:hAnchor="margin" w:xAlign="center" w:y="1"/>
      <w:rPr>
        <w:rStyle w:val="26"/>
        <w:sz w:val="21"/>
        <w:szCs w:val="21"/>
      </w:rPr>
    </w:pPr>
    <w:r>
      <w:rPr>
        <w:sz w:val="21"/>
        <w:szCs w:val="21"/>
      </w:rPr>
      <w:fldChar w:fldCharType="begin"/>
    </w:r>
    <w:r>
      <w:rPr>
        <w:rStyle w:val="26"/>
        <w:sz w:val="21"/>
        <w:szCs w:val="21"/>
      </w:rPr>
      <w:instrText xml:space="preserve"> PAGE </w:instrText>
    </w:r>
    <w:r>
      <w:rPr>
        <w:sz w:val="21"/>
        <w:szCs w:val="21"/>
      </w:rPr>
      <w:fldChar w:fldCharType="separate"/>
    </w:r>
    <w:r>
      <w:rPr>
        <w:rStyle w:val="26"/>
        <w:sz w:val="21"/>
        <w:szCs w:val="21"/>
      </w:rPr>
      <w:t>3</w:t>
    </w:r>
    <w:r>
      <w:rPr>
        <w:sz w:val="21"/>
        <w:szCs w:val="21"/>
      </w:rPr>
      <w:fldChar w:fldCharType="end"/>
    </w:r>
  </w:p>
  <w:p w14:paraId="0CB6ACDE">
    <w:pPr>
      <w:pStyle w:val="14"/>
      <w:jc w:val="center"/>
    </w:pPr>
    <w:r>
      <w:t xml:space="preserve">  </w:t>
    </w:r>
  </w:p>
  <w:p w14:paraId="3948614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035A">
    <w:pPr>
      <w:pStyle w:val="14"/>
      <w:framePr w:wrap="around" w:vAnchor="text" w:hAnchor="margin" w:xAlign="center" w:y="1"/>
      <w:rPr>
        <w:rStyle w:val="26"/>
      </w:rPr>
    </w:pPr>
    <w:r>
      <w:fldChar w:fldCharType="begin"/>
    </w:r>
    <w:r>
      <w:rPr>
        <w:rStyle w:val="26"/>
      </w:rPr>
      <w:instrText xml:space="preserve"> PAGE </w:instrText>
    </w:r>
    <w:r>
      <w:fldChar w:fldCharType="end"/>
    </w:r>
  </w:p>
  <w:p w14:paraId="40C40DF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C804">
    <w:pPr>
      <w:pStyle w:val="14"/>
      <w:ind w:firstLine="361"/>
      <w:jc w:val="center"/>
      <w:rPr>
        <w:rFonts w:ascii="宋体" w:hAnsi="宋体"/>
        <w:b/>
        <w:bCs/>
      </w:rPr>
    </w:pPr>
    <w:r>
      <w:rPr>
        <w:rFonts w:hint="eastAsia" w:ascii="宋体" w:hAnsi="宋体"/>
        <w:b/>
        <w:bCs/>
      </w:rPr>
      <w:t>第</w:t>
    </w:r>
    <w:r>
      <w:rPr>
        <w:rFonts w:ascii="宋体" w:hAnsi="宋体"/>
        <w:b/>
        <w:bCs/>
      </w:rPr>
      <w:fldChar w:fldCharType="begin"/>
    </w:r>
    <w:r>
      <w:rPr>
        <w:rFonts w:ascii="宋体" w:hAnsi="宋体"/>
        <w:b/>
        <w:bCs/>
      </w:rPr>
      <w:instrText xml:space="preserve">PAGE   \* MERGEFORMAT</w:instrText>
    </w:r>
    <w:r>
      <w:rPr>
        <w:rFonts w:ascii="宋体" w:hAnsi="宋体"/>
        <w:b/>
        <w:bCs/>
      </w:rPr>
      <w:fldChar w:fldCharType="separate"/>
    </w:r>
    <w:r>
      <w:rPr>
        <w:rFonts w:ascii="宋体" w:hAnsi="宋体"/>
        <w:b/>
        <w:bCs/>
        <w:lang w:val="zh-CN"/>
      </w:rPr>
      <w:t>20</w:t>
    </w:r>
    <w:r>
      <w:rPr>
        <w:rFonts w:ascii="宋体" w:hAnsi="宋体"/>
        <w:b/>
        <w:bCs/>
        <w:lang w:val="zh-CN"/>
      </w:rPr>
      <w:fldChar w:fldCharType="end"/>
    </w:r>
    <w:r>
      <w:rPr>
        <w:rFonts w:hint="eastAsia" w:ascii="宋体" w:hAnsi="宋体"/>
        <w:b/>
        <w:bCs/>
        <w:lang w:val="zh-CN"/>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8F082">
    <w:pPr>
      <w:pStyle w:val="14"/>
      <w:framePr w:wrap="around" w:vAnchor="text" w:hAnchor="margin" w:xAlign="center" w:y="1"/>
      <w:rPr>
        <w:rStyle w:val="26"/>
        <w:sz w:val="21"/>
        <w:szCs w:val="21"/>
      </w:rPr>
    </w:pPr>
    <w:r>
      <w:rPr>
        <w:sz w:val="21"/>
        <w:szCs w:val="21"/>
      </w:rPr>
      <w:fldChar w:fldCharType="begin"/>
    </w:r>
    <w:r>
      <w:rPr>
        <w:rStyle w:val="26"/>
        <w:sz w:val="21"/>
        <w:szCs w:val="21"/>
      </w:rPr>
      <w:instrText xml:space="preserve"> PAGE </w:instrText>
    </w:r>
    <w:r>
      <w:rPr>
        <w:sz w:val="21"/>
        <w:szCs w:val="21"/>
      </w:rPr>
      <w:fldChar w:fldCharType="separate"/>
    </w:r>
    <w:r>
      <w:rPr>
        <w:rStyle w:val="26"/>
        <w:sz w:val="21"/>
        <w:szCs w:val="21"/>
      </w:rPr>
      <w:t>25</w:t>
    </w:r>
    <w:r>
      <w:rPr>
        <w:sz w:val="21"/>
        <w:szCs w:val="21"/>
      </w:rPr>
      <w:fldChar w:fldCharType="end"/>
    </w:r>
  </w:p>
  <w:p w14:paraId="7D2C44B4">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F369">
    <w:pPr>
      <w:pStyle w:val="15"/>
      <w:jc w:val="right"/>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39DF1"/>
    <w:multiLevelType w:val="singleLevel"/>
    <w:tmpl w:val="A6839DF1"/>
    <w:lvl w:ilvl="0" w:tentative="0">
      <w:start w:val="3"/>
      <w:numFmt w:val="decimal"/>
      <w:suff w:val="nothing"/>
      <w:lvlText w:val="%1、"/>
      <w:lvlJc w:val="left"/>
    </w:lvl>
  </w:abstractNum>
  <w:abstractNum w:abstractNumId="1">
    <w:nsid w:val="FDB37B72"/>
    <w:multiLevelType w:val="singleLevel"/>
    <w:tmpl w:val="FDB37B72"/>
    <w:lvl w:ilvl="0" w:tentative="0">
      <w:start w:val="1"/>
      <w:numFmt w:val="decimal"/>
      <w:lvlText w:val="%1."/>
      <w:lvlJc w:val="left"/>
      <w:pPr>
        <w:tabs>
          <w:tab w:val="left" w:pos="312"/>
        </w:tabs>
      </w:pPr>
    </w:lvl>
  </w:abstractNum>
  <w:abstractNum w:abstractNumId="2">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0"/>
  <w:hyphenationZone w:val="36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3MjJhMzlmNzg3ODNkNWZmYjBhYzRjM2E5YWFhZWUifQ=="/>
  </w:docVars>
  <w:rsids>
    <w:rsidRoot w:val="007E00BC"/>
    <w:rsid w:val="000009D9"/>
    <w:rsid w:val="00002A0C"/>
    <w:rsid w:val="00003E8D"/>
    <w:rsid w:val="00004AAB"/>
    <w:rsid w:val="00011292"/>
    <w:rsid w:val="00013733"/>
    <w:rsid w:val="0001385F"/>
    <w:rsid w:val="00015D76"/>
    <w:rsid w:val="0001641A"/>
    <w:rsid w:val="00020E1A"/>
    <w:rsid w:val="000224F8"/>
    <w:rsid w:val="000252BE"/>
    <w:rsid w:val="0003054A"/>
    <w:rsid w:val="000319E4"/>
    <w:rsid w:val="000334A2"/>
    <w:rsid w:val="000347D5"/>
    <w:rsid w:val="000361AC"/>
    <w:rsid w:val="00036D42"/>
    <w:rsid w:val="00040D7F"/>
    <w:rsid w:val="00042B24"/>
    <w:rsid w:val="00051704"/>
    <w:rsid w:val="0006227F"/>
    <w:rsid w:val="00062A4E"/>
    <w:rsid w:val="00071CA5"/>
    <w:rsid w:val="000736E7"/>
    <w:rsid w:val="000738F6"/>
    <w:rsid w:val="000744EC"/>
    <w:rsid w:val="0007512B"/>
    <w:rsid w:val="00075915"/>
    <w:rsid w:val="00075D2F"/>
    <w:rsid w:val="000813A9"/>
    <w:rsid w:val="000821FA"/>
    <w:rsid w:val="00083BF6"/>
    <w:rsid w:val="00093583"/>
    <w:rsid w:val="0009766C"/>
    <w:rsid w:val="00097C33"/>
    <w:rsid w:val="000A29D2"/>
    <w:rsid w:val="000B0849"/>
    <w:rsid w:val="000B1B43"/>
    <w:rsid w:val="000C09E0"/>
    <w:rsid w:val="000C11C7"/>
    <w:rsid w:val="000C1472"/>
    <w:rsid w:val="000C1657"/>
    <w:rsid w:val="000C2A69"/>
    <w:rsid w:val="000C7D9A"/>
    <w:rsid w:val="000D07FD"/>
    <w:rsid w:val="000D1C6D"/>
    <w:rsid w:val="000D2E85"/>
    <w:rsid w:val="000D5519"/>
    <w:rsid w:val="000D7FC6"/>
    <w:rsid w:val="000E552F"/>
    <w:rsid w:val="000E7855"/>
    <w:rsid w:val="000F1006"/>
    <w:rsid w:val="000F41A4"/>
    <w:rsid w:val="000F4947"/>
    <w:rsid w:val="000F6EF0"/>
    <w:rsid w:val="000F7F9C"/>
    <w:rsid w:val="001003A1"/>
    <w:rsid w:val="00101952"/>
    <w:rsid w:val="0010621A"/>
    <w:rsid w:val="0010657F"/>
    <w:rsid w:val="001105C5"/>
    <w:rsid w:val="00116CD7"/>
    <w:rsid w:val="001209DE"/>
    <w:rsid w:val="00124B3C"/>
    <w:rsid w:val="0012625A"/>
    <w:rsid w:val="00126D74"/>
    <w:rsid w:val="00126F19"/>
    <w:rsid w:val="001368BC"/>
    <w:rsid w:val="001405CB"/>
    <w:rsid w:val="00141ABD"/>
    <w:rsid w:val="0014490D"/>
    <w:rsid w:val="00147514"/>
    <w:rsid w:val="00151755"/>
    <w:rsid w:val="00154610"/>
    <w:rsid w:val="001578E1"/>
    <w:rsid w:val="001600C3"/>
    <w:rsid w:val="001665C4"/>
    <w:rsid w:val="001733CD"/>
    <w:rsid w:val="00173690"/>
    <w:rsid w:val="00177AE6"/>
    <w:rsid w:val="00184A2F"/>
    <w:rsid w:val="001867C0"/>
    <w:rsid w:val="00186DEB"/>
    <w:rsid w:val="00187840"/>
    <w:rsid w:val="001903CA"/>
    <w:rsid w:val="00192768"/>
    <w:rsid w:val="00193BA0"/>
    <w:rsid w:val="00193E12"/>
    <w:rsid w:val="001A02C2"/>
    <w:rsid w:val="001A1C38"/>
    <w:rsid w:val="001B4941"/>
    <w:rsid w:val="001B7FD0"/>
    <w:rsid w:val="001C144E"/>
    <w:rsid w:val="001C19D2"/>
    <w:rsid w:val="001C2AA8"/>
    <w:rsid w:val="001D0841"/>
    <w:rsid w:val="001D1EC6"/>
    <w:rsid w:val="001D379D"/>
    <w:rsid w:val="001D4440"/>
    <w:rsid w:val="001D5557"/>
    <w:rsid w:val="001D6ED2"/>
    <w:rsid w:val="001E05D8"/>
    <w:rsid w:val="001E2929"/>
    <w:rsid w:val="001E3381"/>
    <w:rsid w:val="001E39B8"/>
    <w:rsid w:val="001E4369"/>
    <w:rsid w:val="001E4718"/>
    <w:rsid w:val="001E4A33"/>
    <w:rsid w:val="001E64B1"/>
    <w:rsid w:val="001E65BF"/>
    <w:rsid w:val="001E6E4B"/>
    <w:rsid w:val="001F4CE3"/>
    <w:rsid w:val="001F753F"/>
    <w:rsid w:val="001F7AE0"/>
    <w:rsid w:val="001F7C31"/>
    <w:rsid w:val="00203CCA"/>
    <w:rsid w:val="00205E9A"/>
    <w:rsid w:val="0020711E"/>
    <w:rsid w:val="0020712E"/>
    <w:rsid w:val="0020796B"/>
    <w:rsid w:val="002131ED"/>
    <w:rsid w:val="00213CBF"/>
    <w:rsid w:val="00225745"/>
    <w:rsid w:val="00230266"/>
    <w:rsid w:val="00242DD5"/>
    <w:rsid w:val="00244227"/>
    <w:rsid w:val="00244BCA"/>
    <w:rsid w:val="0024719D"/>
    <w:rsid w:val="002522F5"/>
    <w:rsid w:val="00252873"/>
    <w:rsid w:val="002547ED"/>
    <w:rsid w:val="00256CDC"/>
    <w:rsid w:val="002574B9"/>
    <w:rsid w:val="002611FB"/>
    <w:rsid w:val="00263FAA"/>
    <w:rsid w:val="002656A2"/>
    <w:rsid w:val="00270115"/>
    <w:rsid w:val="00270CF4"/>
    <w:rsid w:val="0027119C"/>
    <w:rsid w:val="0027329A"/>
    <w:rsid w:val="002814E5"/>
    <w:rsid w:val="00283CDB"/>
    <w:rsid w:val="0028517C"/>
    <w:rsid w:val="00290E1D"/>
    <w:rsid w:val="00296226"/>
    <w:rsid w:val="00297634"/>
    <w:rsid w:val="002A1864"/>
    <w:rsid w:val="002A4B43"/>
    <w:rsid w:val="002B1714"/>
    <w:rsid w:val="002B5184"/>
    <w:rsid w:val="002B66A8"/>
    <w:rsid w:val="002B714E"/>
    <w:rsid w:val="002B71F6"/>
    <w:rsid w:val="002B7900"/>
    <w:rsid w:val="002C1538"/>
    <w:rsid w:val="002C1623"/>
    <w:rsid w:val="002C640A"/>
    <w:rsid w:val="002D0D45"/>
    <w:rsid w:val="002D0E8D"/>
    <w:rsid w:val="002D278B"/>
    <w:rsid w:val="002D29C4"/>
    <w:rsid w:val="002D3462"/>
    <w:rsid w:val="002D37FB"/>
    <w:rsid w:val="002D669C"/>
    <w:rsid w:val="002D6A76"/>
    <w:rsid w:val="002D78E2"/>
    <w:rsid w:val="002E246D"/>
    <w:rsid w:val="002E40CE"/>
    <w:rsid w:val="002E496E"/>
    <w:rsid w:val="002F1688"/>
    <w:rsid w:val="002F18A2"/>
    <w:rsid w:val="002F2B8B"/>
    <w:rsid w:val="002F4218"/>
    <w:rsid w:val="002F531F"/>
    <w:rsid w:val="002F5B7E"/>
    <w:rsid w:val="003058F6"/>
    <w:rsid w:val="0030591F"/>
    <w:rsid w:val="003167B1"/>
    <w:rsid w:val="00325329"/>
    <w:rsid w:val="0032676A"/>
    <w:rsid w:val="00330A30"/>
    <w:rsid w:val="003331E9"/>
    <w:rsid w:val="00342AEC"/>
    <w:rsid w:val="003434CB"/>
    <w:rsid w:val="00347A5B"/>
    <w:rsid w:val="003566E3"/>
    <w:rsid w:val="00357B07"/>
    <w:rsid w:val="00371268"/>
    <w:rsid w:val="00373B46"/>
    <w:rsid w:val="00373C8D"/>
    <w:rsid w:val="00374978"/>
    <w:rsid w:val="00376B2E"/>
    <w:rsid w:val="00376BDC"/>
    <w:rsid w:val="003825DA"/>
    <w:rsid w:val="00385CF8"/>
    <w:rsid w:val="00391A83"/>
    <w:rsid w:val="003931D4"/>
    <w:rsid w:val="003935C4"/>
    <w:rsid w:val="00393B3B"/>
    <w:rsid w:val="003A3CE4"/>
    <w:rsid w:val="003A3E2E"/>
    <w:rsid w:val="003A43C6"/>
    <w:rsid w:val="003A5561"/>
    <w:rsid w:val="003A5B39"/>
    <w:rsid w:val="003A7858"/>
    <w:rsid w:val="003B4281"/>
    <w:rsid w:val="003B553E"/>
    <w:rsid w:val="003B676C"/>
    <w:rsid w:val="003C1A92"/>
    <w:rsid w:val="003C1E9C"/>
    <w:rsid w:val="003C3469"/>
    <w:rsid w:val="003C3670"/>
    <w:rsid w:val="003E5B75"/>
    <w:rsid w:val="003E6104"/>
    <w:rsid w:val="003E7BFE"/>
    <w:rsid w:val="003F0A62"/>
    <w:rsid w:val="003F0BEE"/>
    <w:rsid w:val="003F0EF8"/>
    <w:rsid w:val="003F1D52"/>
    <w:rsid w:val="004010DF"/>
    <w:rsid w:val="004016BA"/>
    <w:rsid w:val="0040346A"/>
    <w:rsid w:val="00403DBB"/>
    <w:rsid w:val="004047E3"/>
    <w:rsid w:val="00407DDA"/>
    <w:rsid w:val="004131B6"/>
    <w:rsid w:val="00421AA2"/>
    <w:rsid w:val="00426C8A"/>
    <w:rsid w:val="004317CC"/>
    <w:rsid w:val="00431BCA"/>
    <w:rsid w:val="004351D5"/>
    <w:rsid w:val="00440190"/>
    <w:rsid w:val="00440933"/>
    <w:rsid w:val="00440A65"/>
    <w:rsid w:val="00441351"/>
    <w:rsid w:val="00442504"/>
    <w:rsid w:val="00447493"/>
    <w:rsid w:val="0045251E"/>
    <w:rsid w:val="004565A1"/>
    <w:rsid w:val="004631AB"/>
    <w:rsid w:val="0046320C"/>
    <w:rsid w:val="00463D23"/>
    <w:rsid w:val="00464D43"/>
    <w:rsid w:val="004713F6"/>
    <w:rsid w:val="00473CDB"/>
    <w:rsid w:val="00474F66"/>
    <w:rsid w:val="00477703"/>
    <w:rsid w:val="004867C9"/>
    <w:rsid w:val="00487F6C"/>
    <w:rsid w:val="00490FFF"/>
    <w:rsid w:val="0049132F"/>
    <w:rsid w:val="004920C5"/>
    <w:rsid w:val="00495D59"/>
    <w:rsid w:val="004A3B03"/>
    <w:rsid w:val="004A4A51"/>
    <w:rsid w:val="004A50F1"/>
    <w:rsid w:val="004C0380"/>
    <w:rsid w:val="004C1762"/>
    <w:rsid w:val="004C2BCB"/>
    <w:rsid w:val="004C364A"/>
    <w:rsid w:val="004C5DF5"/>
    <w:rsid w:val="004D1D43"/>
    <w:rsid w:val="004D4438"/>
    <w:rsid w:val="004D4D7B"/>
    <w:rsid w:val="004D65D6"/>
    <w:rsid w:val="004E0B20"/>
    <w:rsid w:val="004E2287"/>
    <w:rsid w:val="004E6076"/>
    <w:rsid w:val="004F0B1E"/>
    <w:rsid w:val="004F220D"/>
    <w:rsid w:val="004F7C8B"/>
    <w:rsid w:val="0050250C"/>
    <w:rsid w:val="00502DDA"/>
    <w:rsid w:val="005033FD"/>
    <w:rsid w:val="00505015"/>
    <w:rsid w:val="00506C63"/>
    <w:rsid w:val="00512562"/>
    <w:rsid w:val="00512C4C"/>
    <w:rsid w:val="005146B3"/>
    <w:rsid w:val="00520109"/>
    <w:rsid w:val="00521E14"/>
    <w:rsid w:val="005269C4"/>
    <w:rsid w:val="00531E34"/>
    <w:rsid w:val="0053215C"/>
    <w:rsid w:val="005379F8"/>
    <w:rsid w:val="00541571"/>
    <w:rsid w:val="00542D14"/>
    <w:rsid w:val="00542DCB"/>
    <w:rsid w:val="005430D3"/>
    <w:rsid w:val="00544406"/>
    <w:rsid w:val="0054633E"/>
    <w:rsid w:val="00550E74"/>
    <w:rsid w:val="0055448F"/>
    <w:rsid w:val="00554A59"/>
    <w:rsid w:val="0055791C"/>
    <w:rsid w:val="00557CDF"/>
    <w:rsid w:val="00563808"/>
    <w:rsid w:val="00564751"/>
    <w:rsid w:val="0056537E"/>
    <w:rsid w:val="00565C2B"/>
    <w:rsid w:val="005706A3"/>
    <w:rsid w:val="00573042"/>
    <w:rsid w:val="00574738"/>
    <w:rsid w:val="00575243"/>
    <w:rsid w:val="005773B2"/>
    <w:rsid w:val="00580924"/>
    <w:rsid w:val="00582562"/>
    <w:rsid w:val="00587601"/>
    <w:rsid w:val="005908B8"/>
    <w:rsid w:val="00594D6B"/>
    <w:rsid w:val="0059575D"/>
    <w:rsid w:val="005A0056"/>
    <w:rsid w:val="005A5742"/>
    <w:rsid w:val="005B1522"/>
    <w:rsid w:val="005B345D"/>
    <w:rsid w:val="005B4054"/>
    <w:rsid w:val="005B58F0"/>
    <w:rsid w:val="005C4683"/>
    <w:rsid w:val="005C64C8"/>
    <w:rsid w:val="005C6BB2"/>
    <w:rsid w:val="00610840"/>
    <w:rsid w:val="0061086A"/>
    <w:rsid w:val="006114AB"/>
    <w:rsid w:val="006123D0"/>
    <w:rsid w:val="00613418"/>
    <w:rsid w:val="00615E0D"/>
    <w:rsid w:val="00620CC2"/>
    <w:rsid w:val="00622597"/>
    <w:rsid w:val="00624181"/>
    <w:rsid w:val="0062762B"/>
    <w:rsid w:val="006312E4"/>
    <w:rsid w:val="00632B90"/>
    <w:rsid w:val="00641730"/>
    <w:rsid w:val="00642DB4"/>
    <w:rsid w:val="00643C57"/>
    <w:rsid w:val="00645FA0"/>
    <w:rsid w:val="00646C65"/>
    <w:rsid w:val="006470F0"/>
    <w:rsid w:val="006531F3"/>
    <w:rsid w:val="00654672"/>
    <w:rsid w:val="00660F42"/>
    <w:rsid w:val="00662BA4"/>
    <w:rsid w:val="00665157"/>
    <w:rsid w:val="00672085"/>
    <w:rsid w:val="00675A3E"/>
    <w:rsid w:val="00677631"/>
    <w:rsid w:val="00680647"/>
    <w:rsid w:val="00681C34"/>
    <w:rsid w:val="0068239A"/>
    <w:rsid w:val="00684065"/>
    <w:rsid w:val="00684986"/>
    <w:rsid w:val="00690650"/>
    <w:rsid w:val="00691673"/>
    <w:rsid w:val="00692347"/>
    <w:rsid w:val="006A214D"/>
    <w:rsid w:val="006A2D5C"/>
    <w:rsid w:val="006A4092"/>
    <w:rsid w:val="006A45EA"/>
    <w:rsid w:val="006A4A75"/>
    <w:rsid w:val="006A6A3F"/>
    <w:rsid w:val="006B0ECE"/>
    <w:rsid w:val="006B2F43"/>
    <w:rsid w:val="006B4539"/>
    <w:rsid w:val="006B50F8"/>
    <w:rsid w:val="006B604D"/>
    <w:rsid w:val="006B666E"/>
    <w:rsid w:val="006B78DA"/>
    <w:rsid w:val="006C5915"/>
    <w:rsid w:val="006D4FC3"/>
    <w:rsid w:val="006D53D5"/>
    <w:rsid w:val="006D59AF"/>
    <w:rsid w:val="006D7217"/>
    <w:rsid w:val="006E08A1"/>
    <w:rsid w:val="006E0FEA"/>
    <w:rsid w:val="006E59B9"/>
    <w:rsid w:val="006E777A"/>
    <w:rsid w:val="006F345B"/>
    <w:rsid w:val="006F50BF"/>
    <w:rsid w:val="006F7EAB"/>
    <w:rsid w:val="0070198B"/>
    <w:rsid w:val="007050B4"/>
    <w:rsid w:val="00712472"/>
    <w:rsid w:val="00714A07"/>
    <w:rsid w:val="00715D3E"/>
    <w:rsid w:val="007160EF"/>
    <w:rsid w:val="00720805"/>
    <w:rsid w:val="00720A52"/>
    <w:rsid w:val="00726098"/>
    <w:rsid w:val="007275EE"/>
    <w:rsid w:val="0073364B"/>
    <w:rsid w:val="007367CB"/>
    <w:rsid w:val="007429A2"/>
    <w:rsid w:val="00743080"/>
    <w:rsid w:val="007502DB"/>
    <w:rsid w:val="00765DBD"/>
    <w:rsid w:val="0076620E"/>
    <w:rsid w:val="0077001D"/>
    <w:rsid w:val="00770F72"/>
    <w:rsid w:val="0077155D"/>
    <w:rsid w:val="007737C5"/>
    <w:rsid w:val="0077484C"/>
    <w:rsid w:val="00774FE6"/>
    <w:rsid w:val="007833C9"/>
    <w:rsid w:val="00797C73"/>
    <w:rsid w:val="007A27DD"/>
    <w:rsid w:val="007A31D2"/>
    <w:rsid w:val="007A3962"/>
    <w:rsid w:val="007A4F60"/>
    <w:rsid w:val="007A5645"/>
    <w:rsid w:val="007B032E"/>
    <w:rsid w:val="007B4C65"/>
    <w:rsid w:val="007B4D53"/>
    <w:rsid w:val="007B5AB9"/>
    <w:rsid w:val="007C42D9"/>
    <w:rsid w:val="007C4441"/>
    <w:rsid w:val="007C4F5C"/>
    <w:rsid w:val="007D4146"/>
    <w:rsid w:val="007D5CD5"/>
    <w:rsid w:val="007D6CCB"/>
    <w:rsid w:val="007E00BC"/>
    <w:rsid w:val="007E069B"/>
    <w:rsid w:val="007E191B"/>
    <w:rsid w:val="007E3C57"/>
    <w:rsid w:val="007E5925"/>
    <w:rsid w:val="007F05CB"/>
    <w:rsid w:val="007F07F8"/>
    <w:rsid w:val="007F3823"/>
    <w:rsid w:val="007F4B39"/>
    <w:rsid w:val="007F4C96"/>
    <w:rsid w:val="007F54A2"/>
    <w:rsid w:val="00801053"/>
    <w:rsid w:val="008010C4"/>
    <w:rsid w:val="00801C22"/>
    <w:rsid w:val="00803CE6"/>
    <w:rsid w:val="00806ABE"/>
    <w:rsid w:val="00812351"/>
    <w:rsid w:val="00813C95"/>
    <w:rsid w:val="00814AB1"/>
    <w:rsid w:val="00814C8F"/>
    <w:rsid w:val="00815D93"/>
    <w:rsid w:val="00816166"/>
    <w:rsid w:val="00817E79"/>
    <w:rsid w:val="00820F8C"/>
    <w:rsid w:val="00822061"/>
    <w:rsid w:val="00822483"/>
    <w:rsid w:val="00822EEF"/>
    <w:rsid w:val="008232FF"/>
    <w:rsid w:val="00823945"/>
    <w:rsid w:val="008262E7"/>
    <w:rsid w:val="00837A63"/>
    <w:rsid w:val="00847076"/>
    <w:rsid w:val="008529B9"/>
    <w:rsid w:val="00855860"/>
    <w:rsid w:val="00860816"/>
    <w:rsid w:val="00861F43"/>
    <w:rsid w:val="00862414"/>
    <w:rsid w:val="008626DE"/>
    <w:rsid w:val="00863B0E"/>
    <w:rsid w:val="00864919"/>
    <w:rsid w:val="008670C2"/>
    <w:rsid w:val="008734A7"/>
    <w:rsid w:val="00876D3D"/>
    <w:rsid w:val="0087774F"/>
    <w:rsid w:val="00877C0A"/>
    <w:rsid w:val="00880B06"/>
    <w:rsid w:val="00882BF9"/>
    <w:rsid w:val="0088555A"/>
    <w:rsid w:val="008A301D"/>
    <w:rsid w:val="008A42D7"/>
    <w:rsid w:val="008A5E0A"/>
    <w:rsid w:val="008C0C67"/>
    <w:rsid w:val="008C1407"/>
    <w:rsid w:val="008C18C4"/>
    <w:rsid w:val="008C22B3"/>
    <w:rsid w:val="008C336B"/>
    <w:rsid w:val="008C53BC"/>
    <w:rsid w:val="008C7A2C"/>
    <w:rsid w:val="008D4A16"/>
    <w:rsid w:val="008D4BA2"/>
    <w:rsid w:val="008D730C"/>
    <w:rsid w:val="008E2B72"/>
    <w:rsid w:val="0090268F"/>
    <w:rsid w:val="009037A1"/>
    <w:rsid w:val="00905CB5"/>
    <w:rsid w:val="00913E7A"/>
    <w:rsid w:val="00915C74"/>
    <w:rsid w:val="00922287"/>
    <w:rsid w:val="00924641"/>
    <w:rsid w:val="0092516D"/>
    <w:rsid w:val="009255C2"/>
    <w:rsid w:val="00925D86"/>
    <w:rsid w:val="00926302"/>
    <w:rsid w:val="00932F2D"/>
    <w:rsid w:val="009416DA"/>
    <w:rsid w:val="00941C84"/>
    <w:rsid w:val="00941FF7"/>
    <w:rsid w:val="00945BBF"/>
    <w:rsid w:val="00945E85"/>
    <w:rsid w:val="00947684"/>
    <w:rsid w:val="00947ED6"/>
    <w:rsid w:val="00950D97"/>
    <w:rsid w:val="00952782"/>
    <w:rsid w:val="009529B2"/>
    <w:rsid w:val="009546BF"/>
    <w:rsid w:val="00955C1D"/>
    <w:rsid w:val="00957B77"/>
    <w:rsid w:val="0096104B"/>
    <w:rsid w:val="0096282F"/>
    <w:rsid w:val="00962CA2"/>
    <w:rsid w:val="009637D8"/>
    <w:rsid w:val="00965F7A"/>
    <w:rsid w:val="00966297"/>
    <w:rsid w:val="009719C0"/>
    <w:rsid w:val="00974C65"/>
    <w:rsid w:val="0097580B"/>
    <w:rsid w:val="00977A24"/>
    <w:rsid w:val="00985A6B"/>
    <w:rsid w:val="00991B41"/>
    <w:rsid w:val="00995114"/>
    <w:rsid w:val="00997448"/>
    <w:rsid w:val="00997D04"/>
    <w:rsid w:val="009A42C4"/>
    <w:rsid w:val="009B1A02"/>
    <w:rsid w:val="009B3E00"/>
    <w:rsid w:val="009B40F7"/>
    <w:rsid w:val="009C1F2A"/>
    <w:rsid w:val="009C5697"/>
    <w:rsid w:val="009D3DBA"/>
    <w:rsid w:val="009E0906"/>
    <w:rsid w:val="009E295B"/>
    <w:rsid w:val="009E557A"/>
    <w:rsid w:val="009E5699"/>
    <w:rsid w:val="009F4107"/>
    <w:rsid w:val="009F5B31"/>
    <w:rsid w:val="00A037B2"/>
    <w:rsid w:val="00A03B0C"/>
    <w:rsid w:val="00A064E5"/>
    <w:rsid w:val="00A1209D"/>
    <w:rsid w:val="00A147FC"/>
    <w:rsid w:val="00A256B8"/>
    <w:rsid w:val="00A314F3"/>
    <w:rsid w:val="00A31CA1"/>
    <w:rsid w:val="00A33938"/>
    <w:rsid w:val="00A377B8"/>
    <w:rsid w:val="00A41543"/>
    <w:rsid w:val="00A41A4E"/>
    <w:rsid w:val="00A42C00"/>
    <w:rsid w:val="00A430F3"/>
    <w:rsid w:val="00A45E9C"/>
    <w:rsid w:val="00A4799B"/>
    <w:rsid w:val="00A51A47"/>
    <w:rsid w:val="00A52E31"/>
    <w:rsid w:val="00A52E5A"/>
    <w:rsid w:val="00A54DA9"/>
    <w:rsid w:val="00A56571"/>
    <w:rsid w:val="00A719E5"/>
    <w:rsid w:val="00A722E8"/>
    <w:rsid w:val="00A7343C"/>
    <w:rsid w:val="00A80F4B"/>
    <w:rsid w:val="00A84B16"/>
    <w:rsid w:val="00A919DD"/>
    <w:rsid w:val="00A97977"/>
    <w:rsid w:val="00A97DE8"/>
    <w:rsid w:val="00AA1CB7"/>
    <w:rsid w:val="00AA2B29"/>
    <w:rsid w:val="00AA3524"/>
    <w:rsid w:val="00AB060E"/>
    <w:rsid w:val="00AB198D"/>
    <w:rsid w:val="00AB235B"/>
    <w:rsid w:val="00AB4E64"/>
    <w:rsid w:val="00AB7701"/>
    <w:rsid w:val="00AC0B9C"/>
    <w:rsid w:val="00AC2ADB"/>
    <w:rsid w:val="00AC2BE6"/>
    <w:rsid w:val="00AC697A"/>
    <w:rsid w:val="00AC6A12"/>
    <w:rsid w:val="00AC740C"/>
    <w:rsid w:val="00AC7835"/>
    <w:rsid w:val="00AC7F9E"/>
    <w:rsid w:val="00AD1ECE"/>
    <w:rsid w:val="00AE1BB2"/>
    <w:rsid w:val="00AE3660"/>
    <w:rsid w:val="00AE3A1F"/>
    <w:rsid w:val="00AF24AF"/>
    <w:rsid w:val="00AF59BD"/>
    <w:rsid w:val="00AF7D33"/>
    <w:rsid w:val="00B03533"/>
    <w:rsid w:val="00B03FFC"/>
    <w:rsid w:val="00B1044E"/>
    <w:rsid w:val="00B12972"/>
    <w:rsid w:val="00B12CCE"/>
    <w:rsid w:val="00B14B39"/>
    <w:rsid w:val="00B179D7"/>
    <w:rsid w:val="00B206AC"/>
    <w:rsid w:val="00B21BF3"/>
    <w:rsid w:val="00B24E3F"/>
    <w:rsid w:val="00B30180"/>
    <w:rsid w:val="00B3322B"/>
    <w:rsid w:val="00B371FD"/>
    <w:rsid w:val="00B400EC"/>
    <w:rsid w:val="00B4047F"/>
    <w:rsid w:val="00B42695"/>
    <w:rsid w:val="00B45A40"/>
    <w:rsid w:val="00B508DA"/>
    <w:rsid w:val="00B51772"/>
    <w:rsid w:val="00B542AF"/>
    <w:rsid w:val="00B60350"/>
    <w:rsid w:val="00B64B03"/>
    <w:rsid w:val="00B65D5C"/>
    <w:rsid w:val="00B701F3"/>
    <w:rsid w:val="00B70830"/>
    <w:rsid w:val="00B73134"/>
    <w:rsid w:val="00B76A1E"/>
    <w:rsid w:val="00B800BF"/>
    <w:rsid w:val="00B81173"/>
    <w:rsid w:val="00B827C4"/>
    <w:rsid w:val="00B831D0"/>
    <w:rsid w:val="00B85F27"/>
    <w:rsid w:val="00B91776"/>
    <w:rsid w:val="00B92105"/>
    <w:rsid w:val="00B96E16"/>
    <w:rsid w:val="00B971FF"/>
    <w:rsid w:val="00BA370D"/>
    <w:rsid w:val="00BA60D4"/>
    <w:rsid w:val="00BB2B9E"/>
    <w:rsid w:val="00BB437F"/>
    <w:rsid w:val="00BB4CC2"/>
    <w:rsid w:val="00BB5BCE"/>
    <w:rsid w:val="00BB6DAF"/>
    <w:rsid w:val="00BC5153"/>
    <w:rsid w:val="00BD145C"/>
    <w:rsid w:val="00BE11D9"/>
    <w:rsid w:val="00BE1741"/>
    <w:rsid w:val="00BE176E"/>
    <w:rsid w:val="00BE2AC3"/>
    <w:rsid w:val="00BE571A"/>
    <w:rsid w:val="00BF1FFC"/>
    <w:rsid w:val="00BF4C44"/>
    <w:rsid w:val="00BF5D00"/>
    <w:rsid w:val="00BF7DB0"/>
    <w:rsid w:val="00C01731"/>
    <w:rsid w:val="00C035D3"/>
    <w:rsid w:val="00C07A57"/>
    <w:rsid w:val="00C10860"/>
    <w:rsid w:val="00C10ADC"/>
    <w:rsid w:val="00C10EBB"/>
    <w:rsid w:val="00C137C2"/>
    <w:rsid w:val="00C1406F"/>
    <w:rsid w:val="00C16D0D"/>
    <w:rsid w:val="00C214E9"/>
    <w:rsid w:val="00C22929"/>
    <w:rsid w:val="00C24BAA"/>
    <w:rsid w:val="00C25FB7"/>
    <w:rsid w:val="00C26FBE"/>
    <w:rsid w:val="00C33645"/>
    <w:rsid w:val="00C40A96"/>
    <w:rsid w:val="00C40E1B"/>
    <w:rsid w:val="00C420F0"/>
    <w:rsid w:val="00C45C71"/>
    <w:rsid w:val="00C60033"/>
    <w:rsid w:val="00C65F3C"/>
    <w:rsid w:val="00C7129F"/>
    <w:rsid w:val="00C7263D"/>
    <w:rsid w:val="00C75F5E"/>
    <w:rsid w:val="00C76023"/>
    <w:rsid w:val="00C80DEB"/>
    <w:rsid w:val="00C80ECF"/>
    <w:rsid w:val="00C82317"/>
    <w:rsid w:val="00C854A4"/>
    <w:rsid w:val="00C85AAB"/>
    <w:rsid w:val="00C87DE2"/>
    <w:rsid w:val="00C91155"/>
    <w:rsid w:val="00C93482"/>
    <w:rsid w:val="00C93EE9"/>
    <w:rsid w:val="00C9756F"/>
    <w:rsid w:val="00C97DEA"/>
    <w:rsid w:val="00CA15FF"/>
    <w:rsid w:val="00CA5330"/>
    <w:rsid w:val="00CA799B"/>
    <w:rsid w:val="00CB0062"/>
    <w:rsid w:val="00CB4623"/>
    <w:rsid w:val="00CB65FD"/>
    <w:rsid w:val="00CB6A2B"/>
    <w:rsid w:val="00CC1AE3"/>
    <w:rsid w:val="00CD7287"/>
    <w:rsid w:val="00CE451A"/>
    <w:rsid w:val="00CF16A1"/>
    <w:rsid w:val="00CF1762"/>
    <w:rsid w:val="00CF3006"/>
    <w:rsid w:val="00CF3B41"/>
    <w:rsid w:val="00CF3E10"/>
    <w:rsid w:val="00D06755"/>
    <w:rsid w:val="00D16343"/>
    <w:rsid w:val="00D2043C"/>
    <w:rsid w:val="00D20482"/>
    <w:rsid w:val="00D21795"/>
    <w:rsid w:val="00D312B4"/>
    <w:rsid w:val="00D3136E"/>
    <w:rsid w:val="00D32886"/>
    <w:rsid w:val="00D330F7"/>
    <w:rsid w:val="00D35ADD"/>
    <w:rsid w:val="00D40C41"/>
    <w:rsid w:val="00D540E8"/>
    <w:rsid w:val="00D54DFC"/>
    <w:rsid w:val="00D60E5E"/>
    <w:rsid w:val="00D63C0D"/>
    <w:rsid w:val="00D6414C"/>
    <w:rsid w:val="00D735A7"/>
    <w:rsid w:val="00D74825"/>
    <w:rsid w:val="00D752AD"/>
    <w:rsid w:val="00D754CB"/>
    <w:rsid w:val="00D82236"/>
    <w:rsid w:val="00D836B2"/>
    <w:rsid w:val="00D8388D"/>
    <w:rsid w:val="00D83F0E"/>
    <w:rsid w:val="00D84A41"/>
    <w:rsid w:val="00D93084"/>
    <w:rsid w:val="00D93866"/>
    <w:rsid w:val="00D93D2B"/>
    <w:rsid w:val="00D93DD0"/>
    <w:rsid w:val="00D94F74"/>
    <w:rsid w:val="00DA4C12"/>
    <w:rsid w:val="00DA5B6A"/>
    <w:rsid w:val="00DA7459"/>
    <w:rsid w:val="00DA7816"/>
    <w:rsid w:val="00DB48A6"/>
    <w:rsid w:val="00DB5EC1"/>
    <w:rsid w:val="00DC1ADF"/>
    <w:rsid w:val="00DC37F9"/>
    <w:rsid w:val="00DC68ED"/>
    <w:rsid w:val="00DD38E3"/>
    <w:rsid w:val="00DD78EE"/>
    <w:rsid w:val="00DE4554"/>
    <w:rsid w:val="00DF14EC"/>
    <w:rsid w:val="00DF3B49"/>
    <w:rsid w:val="00DF6615"/>
    <w:rsid w:val="00DF7A1B"/>
    <w:rsid w:val="00E0034A"/>
    <w:rsid w:val="00E016B7"/>
    <w:rsid w:val="00E0761C"/>
    <w:rsid w:val="00E11301"/>
    <w:rsid w:val="00E12551"/>
    <w:rsid w:val="00E149B2"/>
    <w:rsid w:val="00E15A8E"/>
    <w:rsid w:val="00E24C27"/>
    <w:rsid w:val="00E25D2C"/>
    <w:rsid w:val="00E26D0E"/>
    <w:rsid w:val="00E4257A"/>
    <w:rsid w:val="00E4333E"/>
    <w:rsid w:val="00E51BB5"/>
    <w:rsid w:val="00E56F36"/>
    <w:rsid w:val="00E651F4"/>
    <w:rsid w:val="00E7090F"/>
    <w:rsid w:val="00E719A0"/>
    <w:rsid w:val="00E71DE3"/>
    <w:rsid w:val="00E7632C"/>
    <w:rsid w:val="00E81B73"/>
    <w:rsid w:val="00E8251F"/>
    <w:rsid w:val="00E84DF8"/>
    <w:rsid w:val="00E86AE7"/>
    <w:rsid w:val="00E87347"/>
    <w:rsid w:val="00E92BFE"/>
    <w:rsid w:val="00E953F4"/>
    <w:rsid w:val="00EA0666"/>
    <w:rsid w:val="00EB1A4F"/>
    <w:rsid w:val="00EB278E"/>
    <w:rsid w:val="00EB3149"/>
    <w:rsid w:val="00EB4BC4"/>
    <w:rsid w:val="00EB5666"/>
    <w:rsid w:val="00EC2C49"/>
    <w:rsid w:val="00ED1651"/>
    <w:rsid w:val="00ED51F7"/>
    <w:rsid w:val="00ED5DDA"/>
    <w:rsid w:val="00EE0C68"/>
    <w:rsid w:val="00EE31B4"/>
    <w:rsid w:val="00EE3BDF"/>
    <w:rsid w:val="00EE3DEC"/>
    <w:rsid w:val="00EE710D"/>
    <w:rsid w:val="00EF1549"/>
    <w:rsid w:val="00EF3DDB"/>
    <w:rsid w:val="00EF6E49"/>
    <w:rsid w:val="00F02BE5"/>
    <w:rsid w:val="00F07E1E"/>
    <w:rsid w:val="00F1157E"/>
    <w:rsid w:val="00F11F41"/>
    <w:rsid w:val="00F12183"/>
    <w:rsid w:val="00F161B9"/>
    <w:rsid w:val="00F16678"/>
    <w:rsid w:val="00F16F90"/>
    <w:rsid w:val="00F20105"/>
    <w:rsid w:val="00F2543C"/>
    <w:rsid w:val="00F258D3"/>
    <w:rsid w:val="00F300F1"/>
    <w:rsid w:val="00F309EB"/>
    <w:rsid w:val="00F36422"/>
    <w:rsid w:val="00F370F7"/>
    <w:rsid w:val="00F37747"/>
    <w:rsid w:val="00F379E7"/>
    <w:rsid w:val="00F44D23"/>
    <w:rsid w:val="00F5078C"/>
    <w:rsid w:val="00F5104B"/>
    <w:rsid w:val="00F53860"/>
    <w:rsid w:val="00F558B6"/>
    <w:rsid w:val="00F56E71"/>
    <w:rsid w:val="00F601CF"/>
    <w:rsid w:val="00F6270F"/>
    <w:rsid w:val="00F62775"/>
    <w:rsid w:val="00F62E53"/>
    <w:rsid w:val="00F67F58"/>
    <w:rsid w:val="00F7797B"/>
    <w:rsid w:val="00F80100"/>
    <w:rsid w:val="00F809C8"/>
    <w:rsid w:val="00F815B9"/>
    <w:rsid w:val="00F82362"/>
    <w:rsid w:val="00F84851"/>
    <w:rsid w:val="00F86396"/>
    <w:rsid w:val="00F86920"/>
    <w:rsid w:val="00F86AF9"/>
    <w:rsid w:val="00FA24D9"/>
    <w:rsid w:val="00FA36A7"/>
    <w:rsid w:val="00FA5904"/>
    <w:rsid w:val="00FA79C5"/>
    <w:rsid w:val="00FB092B"/>
    <w:rsid w:val="00FB2D82"/>
    <w:rsid w:val="00FB316C"/>
    <w:rsid w:val="00FB79E1"/>
    <w:rsid w:val="00FC001E"/>
    <w:rsid w:val="00FC1187"/>
    <w:rsid w:val="00FC2F63"/>
    <w:rsid w:val="00FC4211"/>
    <w:rsid w:val="00FC4B82"/>
    <w:rsid w:val="00FC53F8"/>
    <w:rsid w:val="00FD06AA"/>
    <w:rsid w:val="00FD2B72"/>
    <w:rsid w:val="00FD429F"/>
    <w:rsid w:val="00FD6398"/>
    <w:rsid w:val="00FE03AC"/>
    <w:rsid w:val="00FE0853"/>
    <w:rsid w:val="00FE1246"/>
    <w:rsid w:val="00FE1D3E"/>
    <w:rsid w:val="00FE3D93"/>
    <w:rsid w:val="00FE3F6B"/>
    <w:rsid w:val="00FF07B5"/>
    <w:rsid w:val="00FF4C48"/>
    <w:rsid w:val="01E45BE1"/>
    <w:rsid w:val="02972538"/>
    <w:rsid w:val="05BB0CD5"/>
    <w:rsid w:val="07C55B34"/>
    <w:rsid w:val="08F6325E"/>
    <w:rsid w:val="092100C7"/>
    <w:rsid w:val="09286352"/>
    <w:rsid w:val="092B6CF5"/>
    <w:rsid w:val="09544ACC"/>
    <w:rsid w:val="09CD45A7"/>
    <w:rsid w:val="0A1204FB"/>
    <w:rsid w:val="0A667F53"/>
    <w:rsid w:val="0A7D39D1"/>
    <w:rsid w:val="0ACF1D00"/>
    <w:rsid w:val="0B256423"/>
    <w:rsid w:val="0BD561F2"/>
    <w:rsid w:val="0C0F5B99"/>
    <w:rsid w:val="0C8B3AB7"/>
    <w:rsid w:val="0CCE7C56"/>
    <w:rsid w:val="0D3A5A37"/>
    <w:rsid w:val="0DFA3868"/>
    <w:rsid w:val="0E61581F"/>
    <w:rsid w:val="0FF717A5"/>
    <w:rsid w:val="0FFD62CE"/>
    <w:rsid w:val="10997E3A"/>
    <w:rsid w:val="127C6602"/>
    <w:rsid w:val="12AD3EF6"/>
    <w:rsid w:val="12B400C2"/>
    <w:rsid w:val="12E231F6"/>
    <w:rsid w:val="13501025"/>
    <w:rsid w:val="135D5343"/>
    <w:rsid w:val="13AA5A24"/>
    <w:rsid w:val="14A95F36"/>
    <w:rsid w:val="15E51C14"/>
    <w:rsid w:val="172272E9"/>
    <w:rsid w:val="17EB07FF"/>
    <w:rsid w:val="17EF57D7"/>
    <w:rsid w:val="181345D7"/>
    <w:rsid w:val="187D5F62"/>
    <w:rsid w:val="18F2289A"/>
    <w:rsid w:val="19301F2F"/>
    <w:rsid w:val="19E01A11"/>
    <w:rsid w:val="1AE531C6"/>
    <w:rsid w:val="1B80758D"/>
    <w:rsid w:val="1C647387"/>
    <w:rsid w:val="1C8D022F"/>
    <w:rsid w:val="1ECC6114"/>
    <w:rsid w:val="206E5E16"/>
    <w:rsid w:val="209A1A34"/>
    <w:rsid w:val="20ED63B4"/>
    <w:rsid w:val="211417F8"/>
    <w:rsid w:val="212672E0"/>
    <w:rsid w:val="22B25C16"/>
    <w:rsid w:val="22E15EDA"/>
    <w:rsid w:val="23383CFE"/>
    <w:rsid w:val="23FA25C5"/>
    <w:rsid w:val="241362F0"/>
    <w:rsid w:val="241443C1"/>
    <w:rsid w:val="24D4035A"/>
    <w:rsid w:val="25CD2240"/>
    <w:rsid w:val="265310FA"/>
    <w:rsid w:val="26CD02FF"/>
    <w:rsid w:val="26E425A3"/>
    <w:rsid w:val="271209BD"/>
    <w:rsid w:val="28863359"/>
    <w:rsid w:val="29496DA0"/>
    <w:rsid w:val="2A31673C"/>
    <w:rsid w:val="2A7A7B6F"/>
    <w:rsid w:val="2B267140"/>
    <w:rsid w:val="2D4F4628"/>
    <w:rsid w:val="2EB57234"/>
    <w:rsid w:val="2EB63029"/>
    <w:rsid w:val="2EFF62C1"/>
    <w:rsid w:val="2F070026"/>
    <w:rsid w:val="300607EB"/>
    <w:rsid w:val="302C2358"/>
    <w:rsid w:val="30595B11"/>
    <w:rsid w:val="306E77D7"/>
    <w:rsid w:val="30CB1021"/>
    <w:rsid w:val="31211FCD"/>
    <w:rsid w:val="31B91B44"/>
    <w:rsid w:val="32B3767E"/>
    <w:rsid w:val="33201692"/>
    <w:rsid w:val="33A174E9"/>
    <w:rsid w:val="346804F6"/>
    <w:rsid w:val="35284757"/>
    <w:rsid w:val="35603B91"/>
    <w:rsid w:val="36CC530B"/>
    <w:rsid w:val="381F1BC2"/>
    <w:rsid w:val="396206F2"/>
    <w:rsid w:val="3BF05302"/>
    <w:rsid w:val="3C5C22AF"/>
    <w:rsid w:val="3C6D0DCD"/>
    <w:rsid w:val="3E5E302B"/>
    <w:rsid w:val="3F1846A7"/>
    <w:rsid w:val="3F212F59"/>
    <w:rsid w:val="3FE82F54"/>
    <w:rsid w:val="40187F1B"/>
    <w:rsid w:val="406F4996"/>
    <w:rsid w:val="411E5F00"/>
    <w:rsid w:val="42B40D37"/>
    <w:rsid w:val="43702607"/>
    <w:rsid w:val="43D441A9"/>
    <w:rsid w:val="43E86632"/>
    <w:rsid w:val="44166D74"/>
    <w:rsid w:val="44932CA2"/>
    <w:rsid w:val="455E1D85"/>
    <w:rsid w:val="46E25168"/>
    <w:rsid w:val="470C4A8A"/>
    <w:rsid w:val="47552B4B"/>
    <w:rsid w:val="479559FD"/>
    <w:rsid w:val="47CC6546"/>
    <w:rsid w:val="48BF6395"/>
    <w:rsid w:val="48E4417F"/>
    <w:rsid w:val="4B440B8E"/>
    <w:rsid w:val="4BAC45CF"/>
    <w:rsid w:val="4C096C18"/>
    <w:rsid w:val="4C5B7F1B"/>
    <w:rsid w:val="4CC56577"/>
    <w:rsid w:val="4D0B6B70"/>
    <w:rsid w:val="4D2014CB"/>
    <w:rsid w:val="4D8C49AE"/>
    <w:rsid w:val="4DC44CE4"/>
    <w:rsid w:val="4E4941AB"/>
    <w:rsid w:val="4EE169D1"/>
    <w:rsid w:val="4F366788"/>
    <w:rsid w:val="50260CF6"/>
    <w:rsid w:val="513704FD"/>
    <w:rsid w:val="51A87442"/>
    <w:rsid w:val="52171B49"/>
    <w:rsid w:val="52187251"/>
    <w:rsid w:val="536129AF"/>
    <w:rsid w:val="54794CAB"/>
    <w:rsid w:val="558663CD"/>
    <w:rsid w:val="55910FA3"/>
    <w:rsid w:val="56293401"/>
    <w:rsid w:val="56C94E7C"/>
    <w:rsid w:val="5703134B"/>
    <w:rsid w:val="571763CB"/>
    <w:rsid w:val="579F4D6C"/>
    <w:rsid w:val="57EF41BD"/>
    <w:rsid w:val="57FA47C4"/>
    <w:rsid w:val="58254C0F"/>
    <w:rsid w:val="59167285"/>
    <w:rsid w:val="5A381596"/>
    <w:rsid w:val="5A7256F1"/>
    <w:rsid w:val="5B992B05"/>
    <w:rsid w:val="5BB74C49"/>
    <w:rsid w:val="5C7660D4"/>
    <w:rsid w:val="5CAA3025"/>
    <w:rsid w:val="5CCE41E0"/>
    <w:rsid w:val="5D4B331E"/>
    <w:rsid w:val="5D6D4DF9"/>
    <w:rsid w:val="5DFFFE94"/>
    <w:rsid w:val="5F7B07D0"/>
    <w:rsid w:val="5FFA5537"/>
    <w:rsid w:val="602D5F78"/>
    <w:rsid w:val="60DE6414"/>
    <w:rsid w:val="60F75193"/>
    <w:rsid w:val="61786DEF"/>
    <w:rsid w:val="61926A0E"/>
    <w:rsid w:val="61CC3031"/>
    <w:rsid w:val="62A10B97"/>
    <w:rsid w:val="64BE0A91"/>
    <w:rsid w:val="65A01110"/>
    <w:rsid w:val="66634E86"/>
    <w:rsid w:val="66877D70"/>
    <w:rsid w:val="66CD44A6"/>
    <w:rsid w:val="67127733"/>
    <w:rsid w:val="671B0B86"/>
    <w:rsid w:val="673B0F66"/>
    <w:rsid w:val="69011D04"/>
    <w:rsid w:val="691F1802"/>
    <w:rsid w:val="69AB7199"/>
    <w:rsid w:val="69FC7056"/>
    <w:rsid w:val="6A86452F"/>
    <w:rsid w:val="6C412A6B"/>
    <w:rsid w:val="6D2F2483"/>
    <w:rsid w:val="6E017F29"/>
    <w:rsid w:val="6EFF438F"/>
    <w:rsid w:val="6F32495E"/>
    <w:rsid w:val="6FF50A7E"/>
    <w:rsid w:val="713822F2"/>
    <w:rsid w:val="73676E6E"/>
    <w:rsid w:val="73DA091E"/>
    <w:rsid w:val="74585DA9"/>
    <w:rsid w:val="74690AC2"/>
    <w:rsid w:val="759831FF"/>
    <w:rsid w:val="75AE2E61"/>
    <w:rsid w:val="76891C44"/>
    <w:rsid w:val="76990043"/>
    <w:rsid w:val="77382DF9"/>
    <w:rsid w:val="779146B8"/>
    <w:rsid w:val="78B72B7D"/>
    <w:rsid w:val="78CF5A44"/>
    <w:rsid w:val="78D02D11"/>
    <w:rsid w:val="79CA3245"/>
    <w:rsid w:val="79D54722"/>
    <w:rsid w:val="7A7D59EE"/>
    <w:rsid w:val="7AC54A86"/>
    <w:rsid w:val="7D3612DA"/>
    <w:rsid w:val="7D75475B"/>
    <w:rsid w:val="7ED455EE"/>
    <w:rsid w:val="7F0612FF"/>
    <w:rsid w:val="7F5C5A85"/>
    <w:rsid w:val="7FCB6CEA"/>
    <w:rsid w:val="E96FE011"/>
    <w:rsid w:val="FAF738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3"/>
    <w:basedOn w:val="1"/>
    <w:next w:val="1"/>
    <w:link w:val="31"/>
    <w:qFormat/>
    <w:uiPriority w:val="9"/>
    <w:pPr>
      <w:keepNext/>
      <w:keepLines/>
      <w:spacing w:before="260" w:after="260" w:line="416" w:lineRule="auto"/>
      <w:outlineLvl w:val="2"/>
    </w:pPr>
    <w:rPr>
      <w:b/>
      <w:bCs/>
      <w:sz w:val="32"/>
      <w:szCs w:val="32"/>
    </w:rPr>
  </w:style>
  <w:style w:type="paragraph" w:styleId="5">
    <w:name w:val="heading 5"/>
    <w:basedOn w:val="1"/>
    <w:next w:val="1"/>
    <w:link w:val="32"/>
    <w:qFormat/>
    <w:uiPriority w:val="9"/>
    <w:pPr>
      <w:keepNext/>
      <w:keepLines/>
      <w:spacing w:before="280" w:after="290" w:line="376" w:lineRule="auto"/>
      <w:outlineLvl w:val="4"/>
    </w:pPr>
    <w:rPr>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6">
    <w:name w:val="Normal Indent"/>
    <w:basedOn w:val="1"/>
    <w:link w:val="33"/>
    <w:qFormat/>
    <w:uiPriority w:val="0"/>
    <w:pPr>
      <w:ind w:firstLine="420" w:firstLineChars="200"/>
    </w:pPr>
    <w:rPr>
      <w:rFonts w:ascii="Times New Roman" w:hAnsi="Times New Roman" w:eastAsia="宋体" w:cs="Times New Roman"/>
      <w:szCs w:val="24"/>
    </w:rPr>
  </w:style>
  <w:style w:type="paragraph" w:styleId="7">
    <w:name w:val="Document Map"/>
    <w:basedOn w:val="1"/>
    <w:link w:val="34"/>
    <w:unhideWhenUsed/>
    <w:qFormat/>
    <w:uiPriority w:val="99"/>
    <w:rPr>
      <w:rFonts w:ascii="宋体" w:eastAsia="宋体"/>
      <w:sz w:val="18"/>
      <w:szCs w:val="18"/>
    </w:rPr>
  </w:style>
  <w:style w:type="paragraph" w:styleId="8">
    <w:name w:val="annotation text"/>
    <w:basedOn w:val="1"/>
    <w:link w:val="35"/>
    <w:unhideWhenUsed/>
    <w:qFormat/>
    <w:uiPriority w:val="99"/>
    <w:pPr>
      <w:jc w:val="left"/>
    </w:pPr>
  </w:style>
  <w:style w:type="paragraph" w:styleId="9">
    <w:name w:val="Body Text"/>
    <w:basedOn w:val="1"/>
    <w:next w:val="1"/>
    <w:link w:val="36"/>
    <w:unhideWhenUsed/>
    <w:qFormat/>
    <w:uiPriority w:val="99"/>
    <w:pPr>
      <w:spacing w:after="120"/>
    </w:pPr>
  </w:style>
  <w:style w:type="paragraph" w:styleId="10">
    <w:name w:val="Body Text Indent"/>
    <w:basedOn w:val="1"/>
    <w:link w:val="37"/>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38"/>
    <w:qFormat/>
    <w:uiPriority w:val="99"/>
    <w:pPr>
      <w:autoSpaceDE w:val="0"/>
      <w:autoSpaceDN w:val="0"/>
      <w:adjustRightInd w:val="0"/>
    </w:pPr>
    <w:rPr>
      <w:rFonts w:hint="eastAsia" w:hAnsi="Tms Rmn"/>
    </w:rPr>
  </w:style>
  <w:style w:type="paragraph" w:styleId="12">
    <w:name w:val="Date"/>
    <w:basedOn w:val="1"/>
    <w:next w:val="1"/>
    <w:link w:val="39"/>
    <w:unhideWhenUsed/>
    <w:qFormat/>
    <w:uiPriority w:val="99"/>
    <w:pPr>
      <w:ind w:left="100" w:leftChars="2500"/>
    </w:pPr>
  </w:style>
  <w:style w:type="paragraph" w:styleId="13">
    <w:name w:val="Balloon Text"/>
    <w:basedOn w:val="1"/>
    <w:link w:val="40"/>
    <w:unhideWhenUsed/>
    <w:qFormat/>
    <w:uiPriority w:val="99"/>
    <w:rPr>
      <w:sz w:val="18"/>
      <w:szCs w:val="18"/>
    </w:rPr>
  </w:style>
  <w:style w:type="paragraph" w:styleId="14">
    <w:name w:val="footer"/>
    <w:basedOn w:val="1"/>
    <w:link w:val="41"/>
    <w:unhideWhenUsed/>
    <w:qFormat/>
    <w:uiPriority w:val="99"/>
    <w:pPr>
      <w:tabs>
        <w:tab w:val="center" w:pos="4153"/>
        <w:tab w:val="right" w:pos="8306"/>
      </w:tabs>
      <w:snapToGrid w:val="0"/>
      <w:jc w:val="left"/>
    </w:pPr>
    <w:rPr>
      <w:sz w:val="18"/>
      <w:szCs w:val="18"/>
    </w:rPr>
  </w:style>
  <w:style w:type="paragraph" w:styleId="15">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qFormat/>
    <w:uiPriority w:val="0"/>
    <w:pPr>
      <w:keepNext w:val="0"/>
      <w:keepLines w:val="0"/>
      <w:widowControl w:val="0"/>
      <w:suppressLineNumbers w:val="0"/>
      <w:spacing w:before="240" w:beforeAutospacing="0" w:after="60" w:afterAutospacing="0" w:line="360" w:lineRule="auto"/>
      <w:ind w:firstLine="539" w:firstLineChars="200"/>
      <w:jc w:val="center"/>
      <w:outlineLvl w:val="0"/>
    </w:pPr>
    <w:rPr>
      <w:rFonts w:hint="default" w:ascii="Cambria" w:hAnsi="Cambria" w:eastAsia="宋体" w:cs="Times New Roman"/>
      <w:b/>
      <w:bCs/>
      <w:kern w:val="2"/>
      <w:sz w:val="32"/>
      <w:szCs w:val="32"/>
      <w:lang w:val="en-US" w:eastAsia="zh-CN" w:bidi="ar"/>
    </w:rPr>
  </w:style>
  <w:style w:type="paragraph" w:styleId="19">
    <w:name w:val="annotation subject"/>
    <w:basedOn w:val="8"/>
    <w:next w:val="8"/>
    <w:link w:val="43"/>
    <w:unhideWhenUsed/>
    <w:qFormat/>
    <w:uiPriority w:val="99"/>
    <w:rPr>
      <w:b/>
      <w:bCs/>
    </w:rPr>
  </w:style>
  <w:style w:type="paragraph" w:styleId="20">
    <w:name w:val="Body Text First Indent"/>
    <w:basedOn w:val="9"/>
    <w:next w:val="1"/>
    <w:link w:val="44"/>
    <w:unhideWhenUsed/>
    <w:qFormat/>
    <w:uiPriority w:val="99"/>
    <w:pPr>
      <w:ind w:firstLine="420" w:firstLineChars="100"/>
    </w:pPr>
  </w:style>
  <w:style w:type="paragraph" w:styleId="21">
    <w:name w:val="Body Text First Indent 2"/>
    <w:basedOn w:val="10"/>
    <w:qFormat/>
    <w:uiPriority w:val="0"/>
    <w:pPr>
      <w:ind w:firstLine="42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unhideWhenUsed/>
    <w:qFormat/>
    <w:uiPriority w:val="99"/>
  </w:style>
  <w:style w:type="character" w:styleId="27">
    <w:name w:val="Hyperlink"/>
    <w:unhideWhenUsed/>
    <w:qFormat/>
    <w:uiPriority w:val="99"/>
    <w:rPr>
      <w:color w:val="0000FF"/>
      <w:u w:val="single"/>
    </w:rPr>
  </w:style>
  <w:style w:type="character" w:styleId="28">
    <w:name w:val="annotation reference"/>
    <w:unhideWhenUsed/>
    <w:qFormat/>
    <w:uiPriority w:val="99"/>
    <w:rPr>
      <w:sz w:val="21"/>
      <w:szCs w:val="21"/>
    </w:rPr>
  </w:style>
  <w:style w:type="character" w:customStyle="1" w:styleId="29">
    <w:name w:val="标题 1 字符"/>
    <w:link w:val="2"/>
    <w:qFormat/>
    <w:uiPriority w:val="9"/>
    <w:rPr>
      <w:rFonts w:ascii="Calibri" w:hAnsi="Calibri" w:eastAsia="宋体" w:cs="Times New Roman"/>
      <w:b/>
      <w:bCs/>
      <w:kern w:val="44"/>
      <w:sz w:val="44"/>
      <w:szCs w:val="44"/>
    </w:rPr>
  </w:style>
  <w:style w:type="character" w:customStyle="1" w:styleId="30">
    <w:name w:val="标题 2 字符"/>
    <w:link w:val="3"/>
    <w:qFormat/>
    <w:uiPriority w:val="0"/>
    <w:rPr>
      <w:rFonts w:hAnsi="宋体" w:cs="Arial"/>
      <w:b/>
      <w:bCs/>
      <w:iCs/>
      <w:kern w:val="2"/>
      <w:sz w:val="28"/>
      <w:szCs w:val="28"/>
    </w:rPr>
  </w:style>
  <w:style w:type="character" w:customStyle="1" w:styleId="31">
    <w:name w:val="标题 3 字符"/>
    <w:link w:val="4"/>
    <w:qFormat/>
    <w:uiPriority w:val="9"/>
    <w:rPr>
      <w:rFonts w:ascii="Calibri" w:hAnsi="Calibri" w:eastAsia="宋体" w:cs="Times New Roman"/>
      <w:b/>
      <w:bCs/>
      <w:kern w:val="2"/>
      <w:sz w:val="32"/>
      <w:szCs w:val="32"/>
    </w:rPr>
  </w:style>
  <w:style w:type="character" w:customStyle="1" w:styleId="32">
    <w:name w:val="标题 5 字符"/>
    <w:link w:val="5"/>
    <w:semiHidden/>
    <w:qFormat/>
    <w:uiPriority w:val="9"/>
    <w:rPr>
      <w:rFonts w:ascii="Calibri" w:hAnsi="Calibri" w:eastAsia="宋体" w:cs="Times New Roman"/>
      <w:b/>
      <w:bCs/>
      <w:kern w:val="2"/>
      <w:sz w:val="28"/>
      <w:szCs w:val="28"/>
    </w:rPr>
  </w:style>
  <w:style w:type="character" w:customStyle="1" w:styleId="33">
    <w:name w:val="正文缩进 字符"/>
    <w:link w:val="6"/>
    <w:qFormat/>
    <w:uiPriority w:val="0"/>
    <w:rPr>
      <w:kern w:val="2"/>
      <w:sz w:val="21"/>
      <w:szCs w:val="24"/>
    </w:rPr>
  </w:style>
  <w:style w:type="character" w:customStyle="1" w:styleId="34">
    <w:name w:val="文档结构图 字符"/>
    <w:link w:val="7"/>
    <w:semiHidden/>
    <w:qFormat/>
    <w:uiPriority w:val="99"/>
    <w:rPr>
      <w:rFonts w:ascii="宋体" w:eastAsia="宋体"/>
      <w:kern w:val="2"/>
      <w:sz w:val="18"/>
      <w:szCs w:val="18"/>
    </w:rPr>
  </w:style>
  <w:style w:type="character" w:customStyle="1" w:styleId="35">
    <w:name w:val="批注文字 字符"/>
    <w:link w:val="8"/>
    <w:semiHidden/>
    <w:qFormat/>
    <w:uiPriority w:val="99"/>
  </w:style>
  <w:style w:type="character" w:customStyle="1" w:styleId="36">
    <w:name w:val="正文文本 字符"/>
    <w:link w:val="9"/>
    <w:semiHidden/>
    <w:qFormat/>
    <w:uiPriority w:val="99"/>
    <w:rPr>
      <w:rFonts w:ascii="Calibri" w:hAnsi="Calibri" w:eastAsia="宋体" w:cs="Times New Roman"/>
      <w:kern w:val="2"/>
      <w:sz w:val="21"/>
      <w:szCs w:val="22"/>
    </w:rPr>
  </w:style>
  <w:style w:type="character" w:customStyle="1" w:styleId="37">
    <w:name w:val="正文文本缩进 字符"/>
    <w:link w:val="10"/>
    <w:qFormat/>
    <w:uiPriority w:val="0"/>
    <w:rPr>
      <w:kern w:val="2"/>
      <w:sz w:val="30"/>
      <w:szCs w:val="24"/>
    </w:rPr>
  </w:style>
  <w:style w:type="character" w:customStyle="1" w:styleId="38">
    <w:name w:val="纯文本 字符"/>
    <w:link w:val="11"/>
    <w:qFormat/>
    <w:uiPriority w:val="99"/>
    <w:rPr>
      <w:rFonts w:hAnsi="Tms Rmn"/>
      <w:kern w:val="2"/>
      <w:sz w:val="21"/>
      <w:szCs w:val="22"/>
    </w:rPr>
  </w:style>
  <w:style w:type="character" w:customStyle="1" w:styleId="39">
    <w:name w:val="日期 字符"/>
    <w:link w:val="12"/>
    <w:semiHidden/>
    <w:qFormat/>
    <w:uiPriority w:val="99"/>
    <w:rPr>
      <w:rFonts w:ascii="Calibri" w:hAnsi="Calibri" w:eastAsia="宋体" w:cs="Times New Roman"/>
      <w:kern w:val="2"/>
      <w:sz w:val="21"/>
      <w:szCs w:val="22"/>
    </w:rPr>
  </w:style>
  <w:style w:type="character" w:customStyle="1" w:styleId="40">
    <w:name w:val="批注框文本 字符"/>
    <w:link w:val="13"/>
    <w:semiHidden/>
    <w:qFormat/>
    <w:uiPriority w:val="99"/>
    <w:rPr>
      <w:sz w:val="18"/>
      <w:szCs w:val="18"/>
    </w:rPr>
  </w:style>
  <w:style w:type="character" w:customStyle="1" w:styleId="41">
    <w:name w:val="页脚 字符"/>
    <w:link w:val="14"/>
    <w:qFormat/>
    <w:uiPriority w:val="99"/>
    <w:rPr>
      <w:sz w:val="18"/>
      <w:szCs w:val="18"/>
    </w:rPr>
  </w:style>
  <w:style w:type="character" w:customStyle="1" w:styleId="42">
    <w:name w:val="页眉 字符"/>
    <w:link w:val="15"/>
    <w:qFormat/>
    <w:uiPriority w:val="99"/>
    <w:rPr>
      <w:sz w:val="18"/>
      <w:szCs w:val="18"/>
    </w:rPr>
  </w:style>
  <w:style w:type="character" w:customStyle="1" w:styleId="43">
    <w:name w:val="批注主题 字符"/>
    <w:link w:val="19"/>
    <w:semiHidden/>
    <w:qFormat/>
    <w:uiPriority w:val="99"/>
    <w:rPr>
      <w:b/>
      <w:bCs/>
    </w:rPr>
  </w:style>
  <w:style w:type="character" w:customStyle="1" w:styleId="44">
    <w:name w:val="正文文本首行缩进 字符"/>
    <w:link w:val="20"/>
    <w:semiHidden/>
    <w:qFormat/>
    <w:uiPriority w:val="99"/>
    <w:rPr>
      <w:rFonts w:ascii="Calibri" w:hAnsi="Calibri" w:eastAsia="宋体" w:cs="Times New Roman"/>
      <w:kern w:val="2"/>
      <w:sz w:val="21"/>
      <w:szCs w:val="22"/>
    </w:rPr>
  </w:style>
  <w:style w:type="character" w:customStyle="1" w:styleId="45">
    <w:name w:val="font41"/>
    <w:basedOn w:val="24"/>
    <w:qFormat/>
    <w:uiPriority w:val="0"/>
    <w:rPr>
      <w:rFonts w:hint="eastAsia" w:ascii="宋体" w:hAnsi="宋体" w:eastAsia="宋体" w:cs="宋体"/>
      <w:color w:val="000000"/>
      <w:sz w:val="22"/>
      <w:szCs w:val="22"/>
      <w:u w:val="none"/>
    </w:rPr>
  </w:style>
  <w:style w:type="character" w:customStyle="1" w:styleId="46">
    <w:name w:val="font61"/>
    <w:qFormat/>
    <w:uiPriority w:val="0"/>
    <w:rPr>
      <w:rFonts w:hint="eastAsia" w:ascii="宋体" w:hAnsi="宋体" w:eastAsia="宋体" w:cs="宋体"/>
      <w:color w:val="000000"/>
      <w:sz w:val="24"/>
      <w:szCs w:val="24"/>
      <w:u w:val="none"/>
    </w:rPr>
  </w:style>
  <w:style w:type="character" w:customStyle="1" w:styleId="47">
    <w:name w:val="font21"/>
    <w:basedOn w:val="24"/>
    <w:qFormat/>
    <w:uiPriority w:val="0"/>
    <w:rPr>
      <w:rFonts w:ascii="宋体" w:hAnsi="宋体" w:eastAsia="宋体" w:cs="宋体"/>
      <w:color w:val="000000"/>
      <w:sz w:val="22"/>
      <w:szCs w:val="22"/>
      <w:u w:val="none"/>
    </w:rPr>
  </w:style>
  <w:style w:type="character" w:customStyle="1" w:styleId="48">
    <w:name w:val="font31"/>
    <w:basedOn w:val="24"/>
    <w:qFormat/>
    <w:uiPriority w:val="0"/>
    <w:rPr>
      <w:rFonts w:ascii="宋体" w:hAnsi="宋体" w:eastAsia="宋体" w:cs="宋体"/>
      <w:color w:val="002F8E"/>
      <w:sz w:val="22"/>
      <w:szCs w:val="22"/>
      <w:u w:val="none"/>
    </w:rPr>
  </w:style>
  <w:style w:type="paragraph" w:customStyle="1" w:styleId="49">
    <w:name w:val="Normal_1"/>
    <w:qFormat/>
    <w:uiPriority w:val="0"/>
    <w:pPr>
      <w:widowControl w:val="0"/>
      <w:jc w:val="both"/>
    </w:pPr>
    <w:rPr>
      <w:rFonts w:ascii="Times New Roman" w:hAnsi="Times New Roman" w:eastAsia="宋体" w:cs="Times New Roman"/>
      <w:szCs w:val="24"/>
      <w:lang w:val="en-US" w:eastAsia="zh-CN" w:bidi="ar-SA"/>
    </w:rPr>
  </w:style>
  <w:style w:type="paragraph" w:customStyle="1" w:styleId="50">
    <w:name w:val="修订2"/>
    <w:semiHidden/>
    <w:qFormat/>
    <w:uiPriority w:val="99"/>
    <w:rPr>
      <w:rFonts w:ascii="Calibri" w:hAnsi="Calibri" w:eastAsia="宋体" w:cs="Times New Roman"/>
      <w:kern w:val="2"/>
      <w:sz w:val="21"/>
      <w:szCs w:val="22"/>
      <w:lang w:val="en-US" w:eastAsia="zh-CN" w:bidi="ar-SA"/>
    </w:rPr>
  </w:style>
  <w:style w:type="paragraph" w:customStyle="1" w:styleId="51">
    <w:name w:val="修订3"/>
    <w:semiHidden/>
    <w:qFormat/>
    <w:uiPriority w:val="99"/>
    <w:rPr>
      <w:rFonts w:ascii="Calibri" w:hAnsi="Calibri" w:eastAsia="宋体" w:cs="Times New Roman"/>
      <w:kern w:val="2"/>
      <w:sz w:val="21"/>
      <w:szCs w:val="22"/>
      <w:lang w:val="en-US" w:eastAsia="zh-CN" w:bidi="ar-SA"/>
    </w:rPr>
  </w:style>
  <w:style w:type="paragraph" w:customStyle="1" w:styleId="52">
    <w:name w:val="p0"/>
    <w:qFormat/>
    <w:uiPriority w:val="0"/>
    <w:rPr>
      <w:rFonts w:ascii="Times New Roman" w:hAnsi="Times New Roman" w:eastAsia="宋体" w:cs="Times New Roman"/>
      <w:szCs w:val="21"/>
      <w:lang w:val="en-US" w:eastAsia="zh-CN" w:bidi="ar-SA"/>
    </w:rPr>
  </w:style>
  <w:style w:type="paragraph" w:customStyle="1" w:styleId="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4">
    <w:name w:val="_Style 60"/>
    <w:basedOn w:val="1"/>
    <w:next w:val="55"/>
    <w:qFormat/>
    <w:uiPriority w:val="0"/>
    <w:pPr>
      <w:ind w:firstLine="420" w:firstLineChars="200"/>
    </w:pPr>
    <w:rPr>
      <w:rFonts w:ascii="Times New Roman" w:hAnsi="Times New Roman"/>
      <w:kern w:val="0"/>
      <w:sz w:val="20"/>
      <w:szCs w:val="24"/>
    </w:rPr>
  </w:style>
  <w:style w:type="paragraph" w:styleId="55">
    <w:name w:val="List Paragraph"/>
    <w:basedOn w:val="1"/>
    <w:qFormat/>
    <w:uiPriority w:val="99"/>
    <w:pPr>
      <w:ind w:firstLine="420" w:firstLineChars="200"/>
    </w:pPr>
  </w:style>
  <w:style w:type="paragraph" w:customStyle="1" w:styleId="56">
    <w:name w:val="修订4"/>
    <w:semiHidden/>
    <w:qFormat/>
    <w:uiPriority w:val="99"/>
    <w:rPr>
      <w:rFonts w:ascii="Calibri" w:hAnsi="Calibri" w:eastAsia="宋体" w:cs="Times New Roman"/>
      <w:kern w:val="2"/>
      <w:sz w:val="21"/>
      <w:szCs w:val="22"/>
      <w:lang w:val="en-US" w:eastAsia="zh-CN" w:bidi="ar-SA"/>
    </w:rPr>
  </w:style>
  <w:style w:type="paragraph" w:customStyle="1" w:styleId="57">
    <w:name w:val="_Style 55"/>
    <w:unhideWhenUsed/>
    <w:qFormat/>
    <w:uiPriority w:val="99"/>
    <w:rPr>
      <w:rFonts w:ascii="Calibri" w:hAnsi="Calibri" w:eastAsia="宋体" w:cs="Times New Roman"/>
      <w:kern w:val="2"/>
      <w:sz w:val="21"/>
      <w:szCs w:val="22"/>
      <w:lang w:val="en-US" w:eastAsia="zh-CN" w:bidi="ar-SA"/>
    </w:rPr>
  </w:style>
  <w:style w:type="paragraph" w:customStyle="1" w:styleId="58">
    <w:name w:val="Table Paragraph"/>
    <w:basedOn w:val="1"/>
    <w:qFormat/>
    <w:uiPriority w:val="1"/>
    <w:rPr>
      <w:rFonts w:ascii="宋体" w:hAnsi="宋体" w:cs="宋体"/>
      <w:lang w:val="zh-CN" w:bidi="zh-CN"/>
    </w:rPr>
  </w:style>
  <w:style w:type="paragraph" w:customStyle="1" w:styleId="59">
    <w:name w:val="列表段落1"/>
    <w:basedOn w:val="1"/>
    <w:qFormat/>
    <w:uiPriority w:val="34"/>
    <w:pPr>
      <w:ind w:firstLine="420" w:firstLineChars="200"/>
    </w:pPr>
  </w:style>
  <w:style w:type="paragraph" w:customStyle="1" w:styleId="60">
    <w:name w:val="修订1"/>
    <w:semiHidden/>
    <w:qFormat/>
    <w:uiPriority w:val="99"/>
    <w:rPr>
      <w:rFonts w:ascii="Calibri" w:hAnsi="Calibri" w:eastAsia="宋体" w:cs="Times New Roman"/>
      <w:kern w:val="2"/>
      <w:sz w:val="21"/>
      <w:szCs w:val="22"/>
      <w:lang w:val="en-US" w:eastAsia="zh-CN" w:bidi="ar-SA"/>
    </w:rPr>
  </w:style>
  <w:style w:type="table" w:customStyle="1" w:styleId="61">
    <w:name w:val="网格型2"/>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8897</Words>
  <Characters>9491</Characters>
  <Lines>88</Lines>
  <Paragraphs>24</Paragraphs>
  <TotalTime>72</TotalTime>
  <ScaleCrop>false</ScaleCrop>
  <LinksUpToDate>false</LinksUpToDate>
  <CharactersWithSpaces>9890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2024-04-30T18:57:00Z</dcterms:created>
  <dc:creator>文星</dc:creator>
  <cp:lastModifiedBy>蒋其湖</cp:lastModifiedBy>
  <cp:lastPrinted>2025-12-24T02:07:00Z</cp:lastPrinted>
  <dcterms:modified xsi:type="dcterms:W3CDTF">2026-03-18T08:52:49Z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FF0E22C9B876481495809DEA52333612_13</vt:lpwstr>
  </property>
  <property fmtid="{D5CDD505-2E9C-101B-9397-08002B2CF9AE}" pid="4" name="KSOTemplateDocerSaveRecord">
    <vt:lpwstr>eyJoZGlkIjoiYjVjODIxMGZhYjVhNmMwY2M3NzU0NTAyNWMzZDYzNTMiLCJ1c2VySWQiOiIxNTMwNzE1NDgyIn0=</vt:lpwstr>
  </property>
</Properties>
</file>