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成华区人民医院2026工会512护士节活动采购项目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4209A9D1">
      <w:pPr>
        <w:spacing w:line="360" w:lineRule="auto"/>
        <w:jc w:val="center"/>
        <w:rPr>
          <w:rFonts w:hint="default"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CG2026-HQ020</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四</w:t>
      </w:r>
      <w:r>
        <w:rPr>
          <w:rFonts w:ascii="华文中宋" w:hAnsi="华文中宋" w:eastAsia="华文中宋" w:cs="宋体"/>
          <w:b w:val="0"/>
          <w:bCs/>
          <w:color w:val="auto"/>
          <w:sz w:val="32"/>
          <w:highlight w:val="none"/>
        </w:rPr>
        <w:t>月</w:t>
      </w:r>
    </w:p>
    <w:p w14:paraId="4D6B7E53">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480" w:firstLineChars="200"/>
        <w:jc w:val="left"/>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成华区人民医院2026工会512护士节活动</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1561C3BA">
      <w:pPr>
        <w:numPr>
          <w:ilvl w:val="0"/>
          <w:numId w:val="1"/>
        </w:numPr>
        <w:spacing w:before="80" w:after="80" w:line="360" w:lineRule="auto"/>
        <w:ind w:firstLine="482"/>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auto"/>
          <w:sz w:val="24"/>
          <w:highlight w:val="none"/>
          <w:lang w:val="en-US" w:eastAsia="zh-CN"/>
        </w:rPr>
        <w:t>成华区人民医院2026工会512护士节活动采购项目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CG2026-HQ020）</w:t>
      </w:r>
    </w:p>
    <w:p w14:paraId="406C9121">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项目预算38800.00元，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最高限价不超过：38800.00</w:t>
      </w:r>
      <w:r>
        <w:rPr>
          <w:rFonts w:hint="eastAsia" w:ascii="宋体" w:hAnsi="宋体" w:eastAsia="宋体" w:cs="宋体"/>
          <w:b w:val="0"/>
          <w:bCs/>
          <w:color w:val="auto"/>
          <w:sz w:val="24"/>
          <w:highlight w:val="none"/>
          <w:lang w:eastAsia="zh-CN"/>
        </w:rPr>
        <w:t>元</w:t>
      </w:r>
      <w:r>
        <w:rPr>
          <w:rFonts w:hint="eastAsia" w:ascii="宋体" w:hAnsi="宋体" w:eastAsia="宋体" w:cs="宋体"/>
          <w:b w:val="0"/>
          <w:bCs/>
          <w:color w:val="auto"/>
          <w:sz w:val="24"/>
          <w:highlight w:val="none"/>
          <w:lang w:val="en-US" w:eastAsia="zh-CN"/>
        </w:rPr>
        <w:t>。</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6F62CD4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54E02F4">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bookmarkStart w:id="17" w:name="_GoBack"/>
      <w:bookmarkEnd w:id="17"/>
    </w:p>
    <w:p w14:paraId="7D651C7A">
      <w:pPr>
        <w:spacing w:before="80" w:after="80" w:line="360" w:lineRule="auto"/>
        <w:ind w:firstLine="480" w:firstLineChars="200"/>
        <w:rPr>
          <w:rFonts w:hint="eastAsia" w:ascii="Times New Roman" w:hAnsi="Times New Roman" w:eastAsia="宋体" w:cs="Times New Roman"/>
          <w:b w:val="0"/>
          <w:bCs/>
          <w:color w:val="auto"/>
          <w:sz w:val="24"/>
          <w:highlight w:val="none"/>
          <w:u w:val="single"/>
          <w:lang w:val="en-US" w:eastAsia="zh-CN"/>
        </w:rPr>
      </w:pP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4月8 日 09: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0F1782B6">
      <w:pPr>
        <w:spacing w:before="80" w:after="80" w:line="360" w:lineRule="auto"/>
        <w:ind w:firstLine="480" w:firstLineChars="200"/>
        <w:rPr>
          <w:rFonts w:hint="eastAsia" w:ascii="宋体" w:hAnsi="宋体" w:eastAsia="宋体" w:cs="宋体"/>
          <w:b w:val="0"/>
          <w:bCs/>
          <w:color w:val="auto"/>
          <w:sz w:val="24"/>
          <w:highlight w:val="none"/>
          <w:u w:val="single"/>
          <w:lang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1EE1037A">
      <w:pPr>
        <w:spacing w:before="80" w:after="80" w:line="360" w:lineRule="auto"/>
        <w:ind w:firstLine="480"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r>
        <w:rPr>
          <w:rFonts w:hint="eastAsia" w:ascii="宋体" w:hAnsi="宋体" w:eastAsia="宋体" w:cs="宋体"/>
          <w:b w:val="0"/>
          <w:bCs/>
          <w:color w:val="auto"/>
          <w:sz w:val="24"/>
          <w:highlight w:val="none"/>
          <w:lang w:val="en-US" w:eastAsia="zh-CN"/>
        </w:rPr>
        <w:t>工会</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3.2.3 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2"/>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152045792"/>
      <w:bookmarkStart w:id="6" w:name="_Toc152042581"/>
      <w:bookmarkStart w:id="7" w:name="_Toc247085878"/>
      <w:bookmarkStart w:id="8" w:name="_Toc179632812"/>
      <w:bookmarkStart w:id="9" w:name="_Toc246997103"/>
      <w:bookmarkStart w:id="10" w:name="_Toc144974861"/>
      <w:bookmarkStart w:id="11" w:name="_Toc246996360"/>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2"/>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3C06641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i w:val="0"/>
          <w:iCs w:val="0"/>
          <w:color w:val="auto"/>
          <w:kern w:val="0"/>
          <w:sz w:val="28"/>
          <w:szCs w:val="28"/>
          <w:u w:val="none"/>
          <w:lang w:val="en-US" w:eastAsia="zh-CN" w:bidi="ar"/>
        </w:rPr>
        <w:t>项目名称：</w:t>
      </w:r>
      <w:r>
        <w:rPr>
          <w:rFonts w:hint="eastAsia" w:ascii="宋体" w:hAnsi="宋体" w:eastAsia="宋体" w:cs="宋体"/>
          <w:b w:val="0"/>
          <w:bCs/>
          <w:color w:val="auto"/>
          <w:sz w:val="28"/>
          <w:szCs w:val="28"/>
          <w:highlight w:val="none"/>
          <w:lang w:val="en-US" w:eastAsia="zh-CN"/>
        </w:rPr>
        <w:t>成华区人民医院2026工会512护士节活动采购项目</w:t>
      </w:r>
    </w:p>
    <w:p w14:paraId="52FA28C6">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bl>
      <w:tblPr>
        <w:tblStyle w:val="20"/>
        <w:tblW w:w="81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7"/>
        <w:gridCol w:w="3147"/>
        <w:gridCol w:w="1200"/>
        <w:gridCol w:w="1132"/>
        <w:gridCol w:w="1336"/>
      </w:tblGrid>
      <w:tr w14:paraId="40A1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1416E63">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费用类别</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8E5AB90">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费用名称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6709D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数量</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953F5E">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单位</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14B0A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备注</w:t>
            </w:r>
          </w:p>
        </w:tc>
      </w:tr>
      <w:tr w14:paraId="2832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8748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制作物料</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A6A005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多肉小盆栽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F541E6">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240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32A516">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份</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5F36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9E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7A7C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EE93C1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 xml:space="preserve">拱形门头设计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3BF56B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71E2A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DF8E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3011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B591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00088B3">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创意合影框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8FA95A">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542AD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套</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F738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2E5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26A1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4194C9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项目指示展架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B62FA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57623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个</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9419E">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79DC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62ACC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氛围营造及装饰物料</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736551F">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kt板拍照手卡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2B8B8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1E5C9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74CE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0B70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033B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3B6622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护士节装饰品</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EB0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676B0E">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FE49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5D1C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55B7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0959F7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护士节盒子堆头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EB1A34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79383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B0E6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F31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8EB6C53">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搭建类</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902E72D">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 xml:space="preserve">主背景桁架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A0BD35">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F85AD5">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D4A44A6">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3A10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091C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人员</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35F4D093">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主持人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B87D6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789B9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人</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A96D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FF5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F581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5AE9ADC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活动执行</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60B491">
            <w:pPr>
              <w:widowControl/>
              <w:numPr>
                <w:ilvl w:val="-1"/>
                <w:numId w:val="0"/>
              </w:numPr>
              <w:spacing w:line="240" w:lineRule="auto"/>
              <w:ind w:firstLine="0" w:firstLineChars="0"/>
              <w:jc w:val="left"/>
              <w:textAlignment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91EC1F">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60ED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B56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6B93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摄影摄像</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E4EE08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摄影师+照片直播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2E08BA">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BC6C5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人</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16B6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3C3B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87BC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FAD7823">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摄像师</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EA84E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07318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人</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C3DC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78DE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57DA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319980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剪辑1分30秒视频+3分钟花絮</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7B1D3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D167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4C2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1A82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EEADBD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交通费</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E197A7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运费（人员车费及物料运输）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22974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10391A">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车</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307DAE3">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01BB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F68C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纪念品及表彰礼品</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A37B92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现场解压小活动纪念品</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335D024">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B5537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份</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61ECA">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4F26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6D38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6DAEA6F">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优质护理服务先进科室（20人左右，人均一份）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39EFD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F6AB20">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831C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118E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F097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C156B89">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优秀护士长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963F2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D2694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份</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EA42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3F1A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4FA2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1AC17B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服务明星护士</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7A878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EEA18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份</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9520D">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74FD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CD682C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休息区</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1C9E00B">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点心、水果、茶水等（需提供点心、水果、茶水图片及名称，≥60人份）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BC4B95">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CB0BB2">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项</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25232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r w14:paraId="25E2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112" w:type="dxa"/>
            <w:gridSpan w:val="5"/>
            <w:tcBorders>
              <w:top w:val="single" w:color="000000" w:sz="4" w:space="0"/>
              <w:left w:val="single" w:color="000000" w:sz="4" w:space="0"/>
              <w:bottom w:val="single" w:color="000000" w:sz="4" w:space="0"/>
              <w:right w:val="single" w:color="000000" w:sz="4" w:space="0"/>
            </w:tcBorders>
            <w:noWrap w:val="0"/>
            <w:vAlign w:val="center"/>
          </w:tcPr>
          <w:p w14:paraId="0247729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合计：</w:t>
            </w:r>
          </w:p>
          <w:p w14:paraId="45AE8790">
            <w:pPr>
              <w:widowControl/>
              <w:numPr>
                <w:ilvl w:val="-1"/>
                <w:numId w:val="0"/>
              </w:numPr>
              <w:spacing w:line="240" w:lineRule="auto"/>
              <w:ind w:firstLine="240" w:firstLineChars="10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成华区人民医院2026工会512护士节活动采购项目报价</w:t>
            </w:r>
          </w:p>
          <w:p w14:paraId="66A51AF1">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小写：XXXX元</w:t>
            </w:r>
          </w:p>
          <w:p w14:paraId="5B46CD2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大写：XXXX元</w:t>
            </w:r>
          </w:p>
          <w:p w14:paraId="36EAD7BC">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c>
      </w:tr>
    </w:tbl>
    <w:p w14:paraId="2D23D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76AEB458">
      <w:pPr>
        <w:pStyle w:val="31"/>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比选申请人应按报价函进行报价，比选申请人报价金额不超预算价。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448689B1">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4" w:name="_Toc68619136"/>
      <w:bookmarkStart w:id="15"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509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E7D484">
            <w:pPr>
              <w:pStyle w:val="39"/>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45E514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7884B324">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9"/>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9"/>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9"/>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9"/>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0DBF1BA5">
      <w:pPr>
        <w:spacing w:before="80" w:after="80" w:line="360" w:lineRule="auto"/>
        <w:ind w:firstLine="480" w:firstLineChars="200"/>
        <w:rPr>
          <w:rFonts w:cs="宋体" w:asciiTheme="minorEastAsia" w:hAnsiTheme="minorEastAsia"/>
          <w:b w:val="0"/>
          <w:bCs/>
          <w:color w:val="auto"/>
          <w:sz w:val="24"/>
          <w:szCs w:val="24"/>
          <w:highlight w:val="none"/>
        </w:rPr>
      </w:pPr>
    </w:p>
    <w:p w14:paraId="4162A462">
      <w:pPr>
        <w:spacing w:before="80" w:after="80" w:line="360" w:lineRule="auto"/>
        <w:ind w:firstLine="480" w:firstLineChars="200"/>
        <w:rPr>
          <w:rFonts w:cs="宋体" w:asciiTheme="minorEastAsia" w:hAnsiTheme="minorEastAsia"/>
          <w:b w:val="0"/>
          <w:bCs/>
          <w:color w:val="auto"/>
          <w:sz w:val="24"/>
          <w:szCs w:val="24"/>
          <w:highlight w:val="none"/>
        </w:rPr>
      </w:pP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3"/>
        <w:jc w:val="both"/>
        <w:rPr>
          <w:rFonts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pPr w:leftFromText="180" w:rightFromText="180" w:vertAnchor="text" w:horzAnchor="page" w:tblpX="1578" w:tblpY="549"/>
        <w:tblOverlap w:val="never"/>
        <w:tblW w:w="86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63"/>
        <w:gridCol w:w="1831"/>
        <w:gridCol w:w="4628"/>
        <w:gridCol w:w="774"/>
      </w:tblGrid>
      <w:tr w14:paraId="59C01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1463" w:type="dxa"/>
            <w:tcBorders>
              <w:top w:val="single" w:color="auto" w:sz="4" w:space="0"/>
              <w:left w:val="single" w:color="auto" w:sz="4" w:space="0"/>
              <w:bottom w:val="single" w:color="auto" w:sz="4" w:space="0"/>
              <w:right w:val="single" w:color="auto" w:sz="4" w:space="0"/>
            </w:tcBorders>
            <w:noWrap w:val="0"/>
            <w:vAlign w:val="top"/>
          </w:tcPr>
          <w:p w14:paraId="480A4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宋体" w:asciiTheme="minorEastAsia" w:hAnsiTheme="minorEastAsia"/>
                <w:b w:val="0"/>
                <w:bCs/>
                <w:color w:val="auto"/>
                <w:sz w:val="21"/>
                <w:szCs w:val="21"/>
                <w:highlight w:val="none"/>
              </w:rPr>
            </w:pPr>
            <w:r>
              <w:rPr>
                <w:rFonts w:hint="eastAsia" w:cs="宋体" w:asciiTheme="minorEastAsia" w:hAnsiTheme="minorEastAsia"/>
                <w:b w:val="0"/>
                <w:bCs/>
                <w:color w:val="auto"/>
                <w:sz w:val="21"/>
                <w:szCs w:val="21"/>
                <w:highlight w:val="none"/>
              </w:rPr>
              <w:t>序号</w:t>
            </w:r>
          </w:p>
        </w:tc>
        <w:tc>
          <w:tcPr>
            <w:tcW w:w="6459" w:type="dxa"/>
            <w:gridSpan w:val="2"/>
            <w:tcBorders>
              <w:top w:val="single" w:color="auto" w:sz="4" w:space="0"/>
              <w:left w:val="single" w:color="auto" w:sz="4" w:space="0"/>
              <w:bottom w:val="single" w:color="auto" w:sz="4" w:space="0"/>
              <w:right w:val="single" w:color="auto" w:sz="4" w:space="0"/>
            </w:tcBorders>
            <w:noWrap w:val="0"/>
            <w:vAlign w:val="center"/>
          </w:tcPr>
          <w:p w14:paraId="636E9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宋体" w:asciiTheme="minorEastAsia" w:hAnsiTheme="minorEastAsia"/>
                <w:b w:val="0"/>
                <w:bCs/>
                <w:color w:val="auto"/>
                <w:sz w:val="21"/>
                <w:szCs w:val="21"/>
                <w:highlight w:val="none"/>
              </w:rPr>
            </w:pPr>
            <w:r>
              <w:rPr>
                <w:rFonts w:hint="eastAsia" w:cs="宋体" w:asciiTheme="minorEastAsia" w:hAnsiTheme="minorEastAsia"/>
                <w:b w:val="0"/>
                <w:bCs/>
                <w:color w:val="auto"/>
                <w:sz w:val="21"/>
                <w:szCs w:val="21"/>
                <w:highlight w:val="none"/>
              </w:rPr>
              <w:t>评分标准</w:t>
            </w:r>
          </w:p>
        </w:tc>
        <w:tc>
          <w:tcPr>
            <w:tcW w:w="774" w:type="dxa"/>
            <w:tcBorders>
              <w:top w:val="single" w:color="auto" w:sz="4" w:space="0"/>
              <w:left w:val="single" w:color="auto" w:sz="4" w:space="0"/>
              <w:bottom w:val="single" w:color="auto" w:sz="4" w:space="0"/>
              <w:right w:val="single" w:color="auto" w:sz="4" w:space="0"/>
            </w:tcBorders>
            <w:noWrap w:val="0"/>
            <w:vAlign w:val="top"/>
          </w:tcPr>
          <w:p w14:paraId="5BA281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cs="宋体" w:asciiTheme="minorEastAsia" w:hAnsiTheme="minorEastAsia"/>
                <w:b w:val="0"/>
                <w:bCs/>
                <w:color w:val="auto"/>
                <w:sz w:val="21"/>
                <w:szCs w:val="21"/>
                <w:highlight w:val="none"/>
              </w:rPr>
            </w:pPr>
            <w:r>
              <w:rPr>
                <w:rFonts w:hint="eastAsia" w:cs="宋体" w:asciiTheme="minorEastAsia" w:hAnsiTheme="minorEastAsia"/>
                <w:b w:val="0"/>
                <w:bCs/>
                <w:color w:val="auto"/>
                <w:sz w:val="21"/>
                <w:szCs w:val="21"/>
                <w:highlight w:val="none"/>
              </w:rPr>
              <w:t>备注</w:t>
            </w:r>
          </w:p>
        </w:tc>
      </w:tr>
      <w:tr w14:paraId="363DB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0" w:hRule="atLeast"/>
        </w:trPr>
        <w:tc>
          <w:tcPr>
            <w:tcW w:w="1463" w:type="dxa"/>
            <w:tcBorders>
              <w:top w:val="single" w:color="auto" w:sz="4" w:space="0"/>
              <w:left w:val="single" w:color="auto" w:sz="4" w:space="0"/>
              <w:bottom w:val="single" w:color="auto" w:sz="4" w:space="0"/>
              <w:right w:val="single" w:color="auto" w:sz="4" w:space="0"/>
            </w:tcBorders>
            <w:noWrap w:val="0"/>
            <w:vAlign w:val="center"/>
          </w:tcPr>
          <w:p w14:paraId="59C446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eastAsiaTheme="minorEastAsia"/>
                <w:b w:val="0"/>
                <w:bCs/>
                <w:color w:val="auto"/>
                <w:sz w:val="21"/>
                <w:szCs w:val="21"/>
                <w:highlight w:val="none"/>
                <w:lang w:eastAsia="zh-CN"/>
              </w:rPr>
            </w:pPr>
            <w:r>
              <w:rPr>
                <w:rFonts w:hint="eastAsia" w:cs="宋体" w:asciiTheme="minorEastAsia" w:hAnsiTheme="minorEastAsia"/>
                <w:b w:val="0"/>
                <w:bCs/>
                <w:color w:val="auto"/>
                <w:sz w:val="21"/>
                <w:szCs w:val="21"/>
                <w:highlight w:val="none"/>
                <w:lang w:val="en-US" w:eastAsia="zh-CN"/>
              </w:rPr>
              <w:t>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81BA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rPr>
            </w:pPr>
            <w:r>
              <w:rPr>
                <w:rFonts w:hint="eastAsia" w:cs="宋体" w:asciiTheme="minorEastAsia" w:hAnsiTheme="minorEastAsia"/>
                <w:b w:val="0"/>
                <w:bCs/>
                <w:color w:val="auto"/>
                <w:sz w:val="21"/>
                <w:szCs w:val="21"/>
                <w:highlight w:val="none"/>
              </w:rPr>
              <w:t>报价</w:t>
            </w:r>
          </w:p>
          <w:p w14:paraId="66D3A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r>
              <w:rPr>
                <w:rFonts w:hint="eastAsia" w:cs="宋体" w:asciiTheme="minorEastAsia" w:hAnsiTheme="minorEastAsia"/>
                <w:b w:val="0"/>
                <w:bCs/>
                <w:color w:val="auto"/>
                <w:sz w:val="21"/>
                <w:szCs w:val="21"/>
                <w:highlight w:val="none"/>
                <w:lang w:eastAsia="zh-CN"/>
              </w:rPr>
              <w:t>（</w:t>
            </w:r>
            <w:r>
              <w:rPr>
                <w:rFonts w:hint="eastAsia" w:cs="宋体" w:asciiTheme="minorEastAsia" w:hAnsiTheme="minorEastAsia"/>
                <w:b w:val="0"/>
                <w:bCs/>
                <w:color w:val="auto"/>
                <w:sz w:val="21"/>
                <w:szCs w:val="21"/>
                <w:highlight w:val="none"/>
                <w:lang w:val="en-US" w:eastAsia="zh-CN"/>
              </w:rPr>
              <w:t>10分</w:t>
            </w:r>
            <w:r>
              <w:rPr>
                <w:rFonts w:hint="eastAsia" w:cs="宋体" w:asciiTheme="minorEastAsia" w:hAnsiTheme="minorEastAsia"/>
                <w:b w:val="0"/>
                <w:bCs/>
                <w:color w:val="auto"/>
                <w:sz w:val="21"/>
                <w:szCs w:val="21"/>
                <w:highlight w:val="none"/>
                <w:lang w:eastAsia="zh-CN"/>
              </w:rPr>
              <w:t>）</w:t>
            </w:r>
          </w:p>
        </w:tc>
        <w:tc>
          <w:tcPr>
            <w:tcW w:w="4628" w:type="dxa"/>
            <w:tcBorders>
              <w:top w:val="single" w:color="auto" w:sz="4" w:space="0"/>
              <w:left w:val="single" w:color="auto" w:sz="4" w:space="0"/>
              <w:bottom w:val="single" w:color="auto" w:sz="4" w:space="0"/>
              <w:right w:val="single" w:color="auto" w:sz="4" w:space="0"/>
            </w:tcBorders>
            <w:noWrap w:val="0"/>
            <w:vAlign w:val="center"/>
          </w:tcPr>
          <w:p w14:paraId="7AA886E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rPr>
              <w:t>以本次最低有效投标报价为基准价，报价得分=(基准价／投标报价)×</w:t>
            </w:r>
            <w:r>
              <w:rPr>
                <w:rFonts w:hint="eastAsia" w:cs="宋体" w:asciiTheme="minorEastAsia" w:hAnsiTheme="minorEastAsia"/>
                <w:b w:val="0"/>
                <w:bCs/>
                <w:color w:val="auto"/>
                <w:sz w:val="21"/>
                <w:szCs w:val="21"/>
                <w:highlight w:val="none"/>
                <w:lang w:val="en-US" w:eastAsia="zh-CN"/>
              </w:rPr>
              <w:t>10</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13208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rPr>
            </w:pPr>
          </w:p>
        </w:tc>
      </w:tr>
      <w:tr w14:paraId="3076C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39" w:hRule="atLeast"/>
        </w:trPr>
        <w:tc>
          <w:tcPr>
            <w:tcW w:w="1463" w:type="dxa"/>
            <w:vMerge w:val="restart"/>
            <w:tcBorders>
              <w:left w:val="single" w:color="auto" w:sz="4" w:space="0"/>
              <w:right w:val="single" w:color="auto" w:sz="4" w:space="0"/>
            </w:tcBorders>
            <w:noWrap w:val="0"/>
            <w:vAlign w:val="center"/>
          </w:tcPr>
          <w:p w14:paraId="209DF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lang w:val="en-US" w:eastAsia="zh-CN"/>
              </w:rPr>
              <w:t>2</w:t>
            </w:r>
            <w:r>
              <w:rPr>
                <w:rFonts w:hint="default" w:cs="宋体" w:asciiTheme="minorEastAsia" w:hAnsiTheme="minorEastAsia"/>
                <w:b w:val="0"/>
                <w:bCs/>
                <w:color w:val="auto"/>
                <w:sz w:val="21"/>
                <w:szCs w:val="21"/>
                <w:highlight w:val="none"/>
                <w:lang w:val="en-US" w:eastAsia="zh-CN"/>
              </w:rPr>
              <w:t xml:space="preserve"> </w:t>
            </w:r>
            <w:r>
              <w:rPr>
                <w:rFonts w:hint="eastAsia" w:cs="宋体" w:asciiTheme="minorEastAsia" w:hAnsiTheme="minorEastAsia"/>
                <w:b w:val="0"/>
                <w:bCs/>
                <w:color w:val="auto"/>
                <w:sz w:val="21"/>
                <w:szCs w:val="21"/>
                <w:highlight w:val="none"/>
                <w:lang w:val="en-US" w:eastAsia="zh-CN"/>
              </w:rPr>
              <w:t>项目整体效果方案35分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2B5DE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2</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.1 氛围营造（含环境布置）1</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0</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6B7D2969">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本项方案齐全的得1</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0分；未提供本项方案的不得分；仅有标题大纲无正文的扣2.5分；方案内每存在一处缺陷不足的扣2.5分，单项最多扣</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1</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0分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AB3AB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1D3F1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59224F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A77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lang w:val="en-US" w:eastAsia="zh-CN"/>
              </w:rPr>
              <w:t>2</w:t>
            </w:r>
            <w:r>
              <w:rPr>
                <w:rFonts w:hint="default" w:cs="宋体" w:asciiTheme="minorEastAsia" w:hAnsiTheme="minorEastAsia"/>
                <w:b w:val="0"/>
                <w:bCs/>
                <w:color w:val="auto"/>
                <w:sz w:val="21"/>
                <w:szCs w:val="21"/>
                <w:highlight w:val="none"/>
                <w:lang w:val="en-US" w:eastAsia="zh-CN"/>
              </w:rPr>
              <w:t>.2 活动整体流程设计1</w:t>
            </w:r>
            <w:r>
              <w:rPr>
                <w:rFonts w:hint="eastAsia" w:cs="宋体" w:asciiTheme="minorEastAsia" w:hAnsiTheme="minorEastAsia"/>
                <w:b w:val="0"/>
                <w:bCs/>
                <w:color w:val="auto"/>
                <w:sz w:val="21"/>
                <w:szCs w:val="21"/>
                <w:highlight w:val="none"/>
                <w:lang w:val="en-US" w:eastAsia="zh-CN"/>
              </w:rPr>
              <w:t>5</w:t>
            </w:r>
            <w:r>
              <w:rPr>
                <w:rFonts w:hint="default" w:cs="宋体" w:asciiTheme="minorEastAsia" w:hAnsiTheme="minorEastAsia"/>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3262FB14">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本项方案齐全的得1</w:t>
            </w:r>
            <w:r>
              <w:rPr>
                <w:rFonts w:hint="eastAsia" w:cs="宋体" w:asciiTheme="minorEastAsia" w:hAnsiTheme="minorEastAsia"/>
                <w:b w:val="0"/>
                <w:bCs/>
                <w:color w:val="auto"/>
                <w:sz w:val="21"/>
                <w:szCs w:val="21"/>
                <w:highlight w:val="none"/>
                <w:lang w:val="en-US" w:eastAsia="zh-CN"/>
              </w:rPr>
              <w:t>5分；未提供本项方案的不得分；仅有标题大纲无正文的扣2.5分；方案内每存在一处缺陷不足的扣2.5分，单项最多扣</w:t>
            </w:r>
            <w:r>
              <w:rPr>
                <w:rFonts w:hint="default" w:cs="宋体" w:asciiTheme="minorEastAsia" w:hAnsiTheme="minorEastAsia"/>
                <w:b w:val="0"/>
                <w:bCs/>
                <w:color w:val="auto"/>
                <w:sz w:val="21"/>
                <w:szCs w:val="21"/>
                <w:highlight w:val="none"/>
                <w:lang w:val="en-US" w:eastAsia="zh-CN"/>
              </w:rPr>
              <w:t>1</w:t>
            </w:r>
            <w:r>
              <w:rPr>
                <w:rFonts w:hint="eastAsia" w:cs="宋体" w:asciiTheme="minorEastAsia" w:hAnsiTheme="minorEastAsia"/>
                <w:b w:val="0"/>
                <w:bCs/>
                <w:color w:val="auto"/>
                <w:sz w:val="21"/>
                <w:szCs w:val="21"/>
                <w:highlight w:val="none"/>
                <w:lang w:val="en-US" w:eastAsia="zh-CN"/>
              </w:rPr>
              <w:t>5分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9521D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48B22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09" w:hRule="atLeast"/>
        </w:trPr>
        <w:tc>
          <w:tcPr>
            <w:tcW w:w="1463" w:type="dxa"/>
            <w:vMerge w:val="continue"/>
            <w:tcBorders>
              <w:left w:val="single" w:color="auto" w:sz="4" w:space="0"/>
              <w:right w:val="single" w:color="auto" w:sz="4" w:space="0"/>
            </w:tcBorders>
            <w:noWrap w:val="0"/>
            <w:vAlign w:val="center"/>
          </w:tcPr>
          <w:p w14:paraId="3F11F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65610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lang w:val="en-US" w:eastAsia="zh-CN"/>
              </w:rPr>
              <w:t>2.3</w:t>
            </w:r>
            <w:r>
              <w:rPr>
                <w:rFonts w:hint="default" w:cs="宋体" w:asciiTheme="minorEastAsia" w:hAnsiTheme="minorEastAsia"/>
                <w:b w:val="0"/>
                <w:bCs/>
                <w:color w:val="auto"/>
                <w:sz w:val="21"/>
                <w:szCs w:val="21"/>
                <w:highlight w:val="none"/>
                <w:lang w:val="en-US" w:eastAsia="zh-CN"/>
              </w:rPr>
              <w:t>人员配置及职责分工方案10分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22DDC845">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lang w:val="en-US" w:eastAsia="zh-CN"/>
              </w:rPr>
              <w:t>本项方案齐全的得</w:t>
            </w:r>
            <w:r>
              <w:rPr>
                <w:rFonts w:hint="default" w:cs="宋体" w:asciiTheme="minorEastAsia" w:hAnsiTheme="minorEastAsia"/>
                <w:b w:val="0"/>
                <w:bCs/>
                <w:color w:val="auto"/>
                <w:sz w:val="21"/>
                <w:szCs w:val="21"/>
                <w:highlight w:val="none"/>
                <w:lang w:val="en-US" w:eastAsia="zh-CN"/>
              </w:rPr>
              <w:t>10</w:t>
            </w:r>
            <w:r>
              <w:rPr>
                <w:rFonts w:hint="eastAsia" w:cs="宋体" w:asciiTheme="minorEastAsia" w:hAnsiTheme="minorEastAsia"/>
                <w:b w:val="0"/>
                <w:bCs/>
                <w:color w:val="auto"/>
                <w:sz w:val="21"/>
                <w:szCs w:val="21"/>
                <w:highlight w:val="none"/>
                <w:lang w:val="en-US" w:eastAsia="zh-CN"/>
              </w:rPr>
              <w:t>分；未提供本项方案的不得分；仅有标题大纲无正文的扣2.5分；方案内每存在一处缺陷不足的扣2.5分，单项最多扣</w:t>
            </w:r>
            <w:r>
              <w:rPr>
                <w:rFonts w:hint="default" w:cs="宋体" w:asciiTheme="minorEastAsia" w:hAnsiTheme="minorEastAsia"/>
                <w:b w:val="0"/>
                <w:bCs/>
                <w:color w:val="auto"/>
                <w:sz w:val="21"/>
                <w:szCs w:val="21"/>
                <w:highlight w:val="none"/>
                <w:lang w:val="en-US" w:eastAsia="zh-CN"/>
              </w:rPr>
              <w:t>10</w:t>
            </w:r>
            <w:r>
              <w:rPr>
                <w:rFonts w:hint="eastAsia" w:cs="宋体" w:asciiTheme="minorEastAsia" w:hAnsiTheme="minorEastAsia"/>
                <w:b w:val="0"/>
                <w:bCs/>
                <w:color w:val="auto"/>
                <w:sz w:val="21"/>
                <w:szCs w:val="21"/>
                <w:highlight w:val="none"/>
                <w:lang w:val="en-US" w:eastAsia="zh-CN"/>
              </w:rPr>
              <w:t>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B4524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48B90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4" w:hRule="atLeast"/>
        </w:trPr>
        <w:tc>
          <w:tcPr>
            <w:tcW w:w="1463" w:type="dxa"/>
            <w:vMerge w:val="restart"/>
            <w:tcBorders>
              <w:left w:val="single" w:color="auto" w:sz="4" w:space="0"/>
              <w:right w:val="single" w:color="auto" w:sz="4" w:space="0"/>
            </w:tcBorders>
            <w:noWrap w:val="0"/>
            <w:vAlign w:val="center"/>
          </w:tcPr>
          <w:p w14:paraId="12F3F6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 xml:space="preserve">3. </w:t>
            </w:r>
            <w:r>
              <w:rPr>
                <w:rFonts w:hint="eastAsia" w:cs="宋体" w:asciiTheme="minorEastAsia" w:hAnsiTheme="minorEastAsia"/>
                <w:b w:val="0"/>
                <w:bCs/>
                <w:color w:val="auto"/>
                <w:sz w:val="21"/>
                <w:szCs w:val="21"/>
                <w:highlight w:val="none"/>
                <w:lang w:val="en-US" w:eastAsia="zh-CN"/>
              </w:rPr>
              <w:t>项目整体进度方案10分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9F5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3.1 前期筹备进度5分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71A6FFA3">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本项方案齐全的得5</w:t>
            </w:r>
            <w:r>
              <w:rPr>
                <w:rFonts w:hint="eastAsia" w:cs="宋体" w:asciiTheme="minorEastAsia" w:hAnsiTheme="minorEastAsia"/>
                <w:b w:val="0"/>
                <w:bCs/>
                <w:color w:val="auto"/>
                <w:sz w:val="21"/>
                <w:szCs w:val="21"/>
                <w:highlight w:val="none"/>
                <w:lang w:val="en-US" w:eastAsia="zh-CN"/>
              </w:rPr>
              <w:t>分；未提供本项方案的不得分；仅有标题大纲无正文的扣2.5分；方案内每存在一处缺陷不足的扣2.5分，单项最多扣</w:t>
            </w:r>
            <w:r>
              <w:rPr>
                <w:rFonts w:hint="default" w:cs="宋体" w:asciiTheme="minorEastAsia" w:hAnsiTheme="minorEastAsia"/>
                <w:b w:val="0"/>
                <w:bCs/>
                <w:color w:val="auto"/>
                <w:sz w:val="21"/>
                <w:szCs w:val="21"/>
                <w:highlight w:val="none"/>
                <w:lang w:val="en-US" w:eastAsia="zh-CN"/>
              </w:rPr>
              <w:t>5</w:t>
            </w:r>
            <w:r>
              <w:rPr>
                <w:rFonts w:hint="eastAsia" w:cs="宋体" w:asciiTheme="minorEastAsia" w:hAnsiTheme="minorEastAsia"/>
                <w:b w:val="0"/>
                <w:bCs/>
                <w:color w:val="auto"/>
                <w:sz w:val="21"/>
                <w:szCs w:val="21"/>
                <w:highlight w:val="none"/>
                <w:lang w:val="en-US" w:eastAsia="zh-CN"/>
              </w:rPr>
              <w:t>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498FA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4E2CC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3D346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5B4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3.2 活动执行及后期进度5分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2CD3AEC0">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本项方案齐全的得5</w:t>
            </w:r>
            <w:r>
              <w:rPr>
                <w:rFonts w:hint="eastAsia" w:cs="宋体" w:asciiTheme="minorEastAsia" w:hAnsiTheme="minorEastAsia"/>
                <w:b w:val="0"/>
                <w:bCs/>
                <w:color w:val="auto"/>
                <w:sz w:val="21"/>
                <w:szCs w:val="21"/>
                <w:highlight w:val="none"/>
                <w:lang w:val="en-US" w:eastAsia="zh-CN"/>
              </w:rPr>
              <w:t>分；未提供本项方案的不得分；仅有标题大纲无正文的扣2.5分；方案内每存在一处缺陷不足的扣</w:t>
            </w:r>
            <w:r>
              <w:rPr>
                <w:rFonts w:hint="default" w:cs="宋体" w:asciiTheme="minorEastAsia" w:hAnsiTheme="minorEastAsia"/>
                <w:b w:val="0"/>
                <w:bCs/>
                <w:color w:val="auto"/>
                <w:sz w:val="21"/>
                <w:szCs w:val="21"/>
                <w:highlight w:val="none"/>
                <w:lang w:val="en-US" w:eastAsia="zh-CN"/>
              </w:rPr>
              <w:t>2</w:t>
            </w:r>
            <w:r>
              <w:rPr>
                <w:rFonts w:hint="eastAsia" w:cs="宋体" w:asciiTheme="minorEastAsia" w:hAnsiTheme="minorEastAsia"/>
                <w:b w:val="0"/>
                <w:bCs/>
                <w:color w:val="auto"/>
                <w:sz w:val="21"/>
                <w:szCs w:val="21"/>
                <w:highlight w:val="none"/>
                <w:lang w:val="en-US" w:eastAsia="zh-CN"/>
              </w:rPr>
              <w:t>分，单项最多扣</w:t>
            </w:r>
            <w:r>
              <w:rPr>
                <w:rFonts w:hint="default" w:cs="宋体" w:asciiTheme="minorEastAsia" w:hAnsiTheme="minorEastAsia"/>
                <w:b w:val="0"/>
                <w:bCs/>
                <w:color w:val="auto"/>
                <w:sz w:val="21"/>
                <w:szCs w:val="21"/>
                <w:highlight w:val="none"/>
                <w:lang w:val="en-US" w:eastAsia="zh-CN"/>
              </w:rPr>
              <w:t>5</w:t>
            </w:r>
            <w:r>
              <w:rPr>
                <w:rFonts w:hint="eastAsia" w:cs="宋体" w:asciiTheme="minorEastAsia" w:hAnsiTheme="minorEastAsia"/>
                <w:b w:val="0"/>
                <w:bCs/>
                <w:color w:val="auto"/>
                <w:sz w:val="21"/>
                <w:szCs w:val="21"/>
                <w:highlight w:val="none"/>
                <w:lang w:val="en-US" w:eastAsia="zh-CN"/>
              </w:rPr>
              <w:t>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FC816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181A2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restart"/>
            <w:tcBorders>
              <w:left w:val="single" w:color="auto" w:sz="4" w:space="0"/>
              <w:right w:val="single" w:color="auto" w:sz="4" w:space="0"/>
            </w:tcBorders>
            <w:noWrap w:val="0"/>
            <w:vAlign w:val="center"/>
          </w:tcPr>
          <w:p w14:paraId="0FD977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 xml:space="preserve">4. </w:t>
            </w:r>
            <w:r>
              <w:rPr>
                <w:rFonts w:hint="eastAsia" w:cs="宋体" w:asciiTheme="minorEastAsia" w:hAnsiTheme="minorEastAsia"/>
                <w:b w:val="0"/>
                <w:bCs/>
                <w:color w:val="auto"/>
                <w:sz w:val="21"/>
                <w:szCs w:val="21"/>
                <w:highlight w:val="none"/>
                <w:lang w:val="en-US" w:eastAsia="zh-CN"/>
              </w:rPr>
              <w:t>质量保障方案25分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D51FE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4.1 服务质量保障</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15</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29434DB7">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本项方案齐全的得</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15分；未提供本项方案的不得分；仅有标题大纲无正文的扣2.5分；方案内每存在一处缺陷不足的扣2.5分，单项最多扣15分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71796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5C058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2C6C1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5004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4.</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2</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 xml:space="preserve"> 影像质量保障</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10</w:t>
            </w: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65DA6B0A">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pPr>
            <w:r>
              <w:rPr>
                <w:rFonts w:hint="default" w:cs="宋体" w:asciiTheme="minorEastAsia" w:hAnsiTheme="minorEastAsia"/>
                <w:b w:val="0"/>
                <w:bCs/>
                <w:color w:val="000000" w:themeColor="text1"/>
                <w:sz w:val="21"/>
                <w:szCs w:val="21"/>
                <w:highlight w:val="none"/>
                <w:lang w:val="en-US" w:eastAsia="zh-CN"/>
                <w14:textFill>
                  <w14:solidFill>
                    <w14:schemeClr w14:val="tx1"/>
                  </w14:solidFill>
                </w14:textFill>
              </w:rPr>
              <w:t>本项方案齐全的得</w:t>
            </w:r>
            <w:r>
              <w:rPr>
                <w:rFonts w:hint="eastAsia" w:cs="宋体" w:asciiTheme="minorEastAsia" w:hAnsiTheme="minorEastAsia"/>
                <w:b w:val="0"/>
                <w:bCs/>
                <w:color w:val="000000" w:themeColor="text1"/>
                <w:sz w:val="21"/>
                <w:szCs w:val="21"/>
                <w:highlight w:val="none"/>
                <w:lang w:val="en-US" w:eastAsia="zh-CN"/>
                <w14:textFill>
                  <w14:solidFill>
                    <w14:schemeClr w14:val="tx1"/>
                  </w14:solidFill>
                </w14:textFill>
              </w:rPr>
              <w:t>10分；未提供本项方案的不得分；仅有标题大纲无正文的扣2.5分；方案内每存在一处缺陷不足的扣2.5分，单项最多扣10分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C6432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394AC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restart"/>
            <w:tcBorders>
              <w:left w:val="single" w:color="auto" w:sz="4" w:space="0"/>
              <w:right w:val="single" w:color="auto" w:sz="4" w:space="0"/>
            </w:tcBorders>
            <w:noWrap w:val="0"/>
            <w:vAlign w:val="center"/>
          </w:tcPr>
          <w:p w14:paraId="11029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 xml:space="preserve">5. </w:t>
            </w:r>
            <w:r>
              <w:rPr>
                <w:rFonts w:hint="eastAsia" w:cs="宋体" w:asciiTheme="minorEastAsia" w:hAnsiTheme="minorEastAsia"/>
                <w:b w:val="0"/>
                <w:bCs/>
                <w:color w:val="auto"/>
                <w:sz w:val="21"/>
                <w:szCs w:val="21"/>
                <w:highlight w:val="none"/>
                <w:lang w:val="en-US" w:eastAsia="zh-CN"/>
              </w:rPr>
              <w:t>项目应急响应预案10分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C45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5.1 安全应急预案</w:t>
            </w:r>
            <w:r>
              <w:rPr>
                <w:rFonts w:hint="eastAsia" w:cs="宋体" w:asciiTheme="minorEastAsia" w:hAnsiTheme="minorEastAsia"/>
                <w:b w:val="0"/>
                <w:bCs/>
                <w:color w:val="auto"/>
                <w:sz w:val="21"/>
                <w:szCs w:val="21"/>
                <w:highlight w:val="none"/>
                <w:lang w:val="en-US" w:eastAsia="zh-CN"/>
              </w:rPr>
              <w:t>5</w:t>
            </w:r>
            <w:r>
              <w:rPr>
                <w:rFonts w:hint="default" w:cs="宋体" w:asciiTheme="minorEastAsia" w:hAnsiTheme="minorEastAsia"/>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7240348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本项方案齐全的</w:t>
            </w:r>
            <w:r>
              <w:rPr>
                <w:rFonts w:hint="eastAsia" w:cs="宋体" w:asciiTheme="minorEastAsia" w:hAnsiTheme="minorEastAsia"/>
                <w:b w:val="0"/>
                <w:bCs/>
                <w:color w:val="auto"/>
                <w:sz w:val="21"/>
                <w:szCs w:val="21"/>
                <w:highlight w:val="none"/>
                <w:lang w:val="en-US" w:eastAsia="zh-CN"/>
              </w:rPr>
              <w:t>5分；未提供本项方案的不得分；仅有标题大纲无正文的扣</w:t>
            </w:r>
            <w:r>
              <w:rPr>
                <w:rFonts w:hint="default" w:cs="宋体" w:asciiTheme="minorEastAsia" w:hAnsiTheme="minorEastAsia"/>
                <w:b w:val="0"/>
                <w:bCs/>
                <w:color w:val="auto"/>
                <w:sz w:val="21"/>
                <w:szCs w:val="21"/>
                <w:highlight w:val="none"/>
                <w:lang w:val="en-US" w:eastAsia="zh-CN"/>
              </w:rPr>
              <w:t>2</w:t>
            </w:r>
            <w:r>
              <w:rPr>
                <w:rFonts w:hint="eastAsia" w:cs="宋体" w:asciiTheme="minorEastAsia" w:hAnsiTheme="minorEastAsia"/>
                <w:b w:val="0"/>
                <w:bCs/>
                <w:color w:val="auto"/>
                <w:sz w:val="21"/>
                <w:szCs w:val="21"/>
                <w:highlight w:val="none"/>
                <w:lang w:val="en-US" w:eastAsia="zh-CN"/>
              </w:rPr>
              <w:t>.5分；方案内每存在一处缺陷不足的扣2.5分，单项最多扣5分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B08B1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2E3FE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5FD96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70E0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5.2 突发情况处置流程</w:t>
            </w:r>
            <w:r>
              <w:rPr>
                <w:rFonts w:hint="eastAsia" w:cs="宋体" w:asciiTheme="minorEastAsia" w:hAnsiTheme="minorEastAsia"/>
                <w:b w:val="0"/>
                <w:bCs/>
                <w:color w:val="auto"/>
                <w:sz w:val="21"/>
                <w:szCs w:val="21"/>
                <w:highlight w:val="none"/>
                <w:lang w:val="en-US" w:eastAsia="zh-CN"/>
              </w:rPr>
              <w:t>5</w:t>
            </w:r>
            <w:r>
              <w:rPr>
                <w:rFonts w:hint="default" w:cs="宋体" w:asciiTheme="minorEastAsia" w:hAnsiTheme="minorEastAsia"/>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2EB7200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cs="宋体" w:asciiTheme="minorEastAsia" w:hAnsiTheme="minorEastAsia"/>
                <w:b w:val="0"/>
                <w:bCs/>
                <w:color w:val="auto"/>
                <w:sz w:val="21"/>
                <w:szCs w:val="21"/>
                <w:highlight w:val="none"/>
                <w:lang w:val="en-US" w:eastAsia="zh-CN"/>
              </w:rPr>
            </w:pPr>
            <w:r>
              <w:rPr>
                <w:rFonts w:hint="default" w:cs="宋体" w:asciiTheme="minorEastAsia" w:hAnsiTheme="minorEastAsia"/>
                <w:b w:val="0"/>
                <w:bCs/>
                <w:color w:val="auto"/>
                <w:sz w:val="21"/>
                <w:szCs w:val="21"/>
                <w:highlight w:val="none"/>
                <w:lang w:val="en-US" w:eastAsia="zh-CN"/>
              </w:rPr>
              <w:t>本项方案齐全的</w:t>
            </w:r>
            <w:r>
              <w:rPr>
                <w:rFonts w:hint="eastAsia" w:cs="宋体" w:asciiTheme="minorEastAsia" w:hAnsiTheme="minorEastAsia"/>
                <w:b w:val="0"/>
                <w:bCs/>
                <w:color w:val="auto"/>
                <w:sz w:val="21"/>
                <w:szCs w:val="21"/>
                <w:highlight w:val="none"/>
                <w:lang w:val="en-US" w:eastAsia="zh-CN"/>
              </w:rPr>
              <w:t>5分；未提供本项方案的不得分；仅有标题大纲无正文的扣</w:t>
            </w:r>
            <w:r>
              <w:rPr>
                <w:rFonts w:hint="default" w:cs="宋体" w:asciiTheme="minorEastAsia" w:hAnsiTheme="minorEastAsia"/>
                <w:b w:val="0"/>
                <w:bCs/>
                <w:color w:val="auto"/>
                <w:sz w:val="21"/>
                <w:szCs w:val="21"/>
                <w:highlight w:val="none"/>
                <w:lang w:val="en-US" w:eastAsia="zh-CN"/>
              </w:rPr>
              <w:t>2</w:t>
            </w:r>
            <w:r>
              <w:rPr>
                <w:rFonts w:hint="eastAsia" w:cs="宋体" w:asciiTheme="minorEastAsia" w:hAnsiTheme="minorEastAsia"/>
                <w:b w:val="0"/>
                <w:bCs/>
                <w:color w:val="auto"/>
                <w:sz w:val="21"/>
                <w:szCs w:val="21"/>
                <w:highlight w:val="none"/>
                <w:lang w:val="en-US" w:eastAsia="zh-CN"/>
              </w:rPr>
              <w:t>.5分；方案内每存在一处缺陷不足的扣2.5分，单项最多扣5分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6AAB4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lang w:val="en-US" w:eastAsia="zh-CN"/>
              </w:rPr>
            </w:pPr>
          </w:p>
        </w:tc>
      </w:tr>
      <w:tr w14:paraId="2A4E9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8" w:hRule="atLeast"/>
        </w:trPr>
        <w:tc>
          <w:tcPr>
            <w:tcW w:w="1463" w:type="dxa"/>
            <w:tcBorders>
              <w:top w:val="single" w:color="auto" w:sz="4" w:space="0"/>
              <w:left w:val="single" w:color="auto" w:sz="4" w:space="0"/>
              <w:bottom w:val="single" w:color="auto" w:sz="4" w:space="0"/>
              <w:right w:val="single" w:color="auto" w:sz="4" w:space="0"/>
            </w:tcBorders>
            <w:noWrap w:val="0"/>
            <w:vAlign w:val="center"/>
          </w:tcPr>
          <w:p w14:paraId="0D7F50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asciiTheme="minorEastAsia" w:hAnsiTheme="minorEastAsia"/>
                <w:b w:val="0"/>
                <w:bCs/>
                <w:color w:val="auto"/>
                <w:sz w:val="21"/>
                <w:szCs w:val="21"/>
                <w:highlight w:val="none"/>
                <w:lang w:eastAsia="zh-CN"/>
              </w:rPr>
            </w:pPr>
            <w:r>
              <w:rPr>
                <w:rFonts w:hint="eastAsia" w:cs="宋体" w:asciiTheme="minorEastAsia" w:hAnsiTheme="minorEastAsia"/>
                <w:b w:val="0"/>
                <w:bCs/>
                <w:color w:val="auto"/>
                <w:sz w:val="21"/>
                <w:szCs w:val="21"/>
                <w:highlight w:val="none"/>
                <w:lang w:val="en-US" w:eastAsia="zh-CN"/>
              </w:rPr>
              <w:t>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E93C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宋体" w:asciiTheme="minorEastAsia" w:hAnsiTheme="minorEastAsia"/>
                <w:b w:val="0"/>
                <w:bCs/>
                <w:color w:val="auto"/>
                <w:sz w:val="21"/>
                <w:szCs w:val="21"/>
                <w:highlight w:val="none"/>
                <w:lang w:val="en-US" w:eastAsia="zh-CN"/>
              </w:rPr>
            </w:pPr>
            <w:r>
              <w:rPr>
                <w:rFonts w:hint="eastAsia" w:cs="宋体" w:asciiTheme="minorEastAsia" w:hAnsiTheme="minorEastAsia"/>
                <w:b w:val="0"/>
                <w:bCs/>
                <w:color w:val="auto"/>
                <w:sz w:val="21"/>
                <w:szCs w:val="21"/>
                <w:highlight w:val="none"/>
                <w:lang w:val="en-US" w:eastAsia="zh-CN"/>
              </w:rPr>
              <w:t>履约能力10分</w:t>
            </w:r>
          </w:p>
        </w:tc>
        <w:tc>
          <w:tcPr>
            <w:tcW w:w="4628" w:type="dxa"/>
            <w:tcBorders>
              <w:top w:val="single" w:color="auto" w:sz="4" w:space="0"/>
              <w:left w:val="single" w:color="auto" w:sz="4" w:space="0"/>
              <w:bottom w:val="single" w:color="auto" w:sz="4" w:space="0"/>
              <w:right w:val="single" w:color="auto" w:sz="4" w:space="0"/>
            </w:tcBorders>
            <w:noWrap w:val="0"/>
            <w:vAlign w:val="center"/>
          </w:tcPr>
          <w:p w14:paraId="2CD94F6B">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cs="宋体" w:asciiTheme="minorEastAsia" w:hAnsiTheme="minorEastAsia"/>
                <w:b w:val="0"/>
                <w:bCs/>
                <w:color w:val="auto"/>
                <w:sz w:val="21"/>
                <w:szCs w:val="21"/>
                <w:highlight w:val="none"/>
                <w:lang w:eastAsia="zh-CN"/>
              </w:rPr>
            </w:pPr>
            <w:r>
              <w:rPr>
                <w:rFonts w:hint="eastAsia" w:cs="宋体" w:asciiTheme="minorEastAsia" w:hAnsiTheme="minorEastAsia"/>
                <w:b w:val="0"/>
                <w:bCs/>
                <w:color w:val="auto"/>
                <w:sz w:val="21"/>
                <w:szCs w:val="21"/>
                <w:highlight w:val="none"/>
                <w:lang w:val="en-US" w:eastAsia="zh-CN"/>
              </w:rPr>
              <w:t>提供近三年（2024年1月1日至今）至递交报名文件截止日类似业绩证明材料，完整采购合同复印件，每提供1个得2分，满分10分。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9594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1"/>
                <w:szCs w:val="21"/>
                <w:highlight w:val="none"/>
              </w:rPr>
            </w:pPr>
          </w:p>
        </w:tc>
      </w:tr>
    </w:tbl>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p>
    <w:p w14:paraId="6C9F9578">
      <w:pPr>
        <w:pStyle w:val="3"/>
        <w:pageBreakBefore w:val="0"/>
        <w:widowControl w:val="0"/>
        <w:numPr>
          <w:ilvl w:val="0"/>
          <w:numId w:val="5"/>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2C413321">
      <w:pPr>
        <w:spacing w:before="156" w:beforeLines="50" w:after="156" w:afterLines="50" w:line="360" w:lineRule="auto"/>
        <w:ind w:firstLine="420" w:firstLineChars="200"/>
        <w:jc w:val="both"/>
        <w:rPr>
          <w:rFonts w:hint="eastAsia" w:ascii="宋体" w:hAnsi="宋体" w:eastAsia="宋体" w:cs="宋体"/>
          <w:b/>
          <w:bCs/>
          <w:color w:val="auto"/>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7682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063664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 xml:space="preserve">服务期限 </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在2</w:t>
      </w:r>
      <w:r>
        <w:rPr>
          <w:rFonts w:hint="default" w:asciiTheme="minorEastAsia" w:hAnsiTheme="minorEastAsia" w:eastAsiaTheme="minorEastAsia" w:cstheme="minorEastAsia"/>
          <w:color w:val="auto"/>
          <w:sz w:val="24"/>
          <w:szCs w:val="24"/>
          <w:highlight w:val="none"/>
          <w:lang w:eastAsia="zh-CN"/>
        </w:rPr>
        <w:t>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5月前，具体时间由采购人指定</w:t>
      </w:r>
    </w:p>
    <w:p w14:paraId="7E4C07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eastAsia="zh-CN"/>
        </w:rPr>
        <w:t>服务地点</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成华区荆竹东路220号成华区人民医院</w:t>
      </w:r>
      <w:r>
        <w:rPr>
          <w:rFonts w:hint="default" w:asciiTheme="minorEastAsia" w:hAnsiTheme="minorEastAsia" w:eastAsiaTheme="minorEastAsia" w:cstheme="minorEastAsia"/>
          <w:color w:val="auto"/>
          <w:sz w:val="24"/>
          <w:szCs w:val="24"/>
          <w:highlight w:val="none"/>
          <w:lang w:eastAsia="zh-CN"/>
        </w:rPr>
        <w:t xml:space="preserve"> </w:t>
      </w:r>
    </w:p>
    <w:p w14:paraId="01148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报价要求</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比选申请人报价应为包干价，应包含本次服务涉及的所有费用现场物料及活动策划、人力成本、利润、税金等。</w:t>
      </w:r>
    </w:p>
    <w:p w14:paraId="3AB72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.付款方式</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合同签订，项目执行履约验收完成后，比选申请人提供的合同、正规票据及完善相关报销手续10个工作日内，以转账方式支付。</w:t>
      </w:r>
    </w:p>
    <w:p w14:paraId="10190AAD">
      <w:pPr>
        <w:keepNext w:val="0"/>
        <w:keepLines w:val="0"/>
        <w:widowControl w:val="0"/>
        <w:numPr>
          <w:ilvl w:val="-1"/>
          <w:numId w:val="0"/>
        </w:numPr>
        <w:suppressLineNumbers w:val="0"/>
        <w:autoSpaceDE/>
        <w:autoSpaceDN/>
        <w:spacing w:before="0" w:beforeAutospacing="0" w:after="0" w:afterAutospacing="0" w:line="360" w:lineRule="auto"/>
        <w:ind w:leftChars="0" w:right="0" w:rightChars="0"/>
        <w:jc w:val="left"/>
        <w:rPr>
          <w:rFonts w:hint="eastAsia" w:ascii="方正仿宋简体" w:hAnsi="方正仿宋简体" w:eastAsia="方正仿宋简体" w:cs="方正仿宋简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.验收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采购人自行组织验收</w:t>
      </w:r>
      <w:r>
        <w:rPr>
          <w:rFonts w:hint="eastAsia" w:asciiTheme="minorEastAsia" w:hAnsiTheme="minorEastAsia" w:eastAsiaTheme="minorEastAsia" w:cstheme="minorEastAsia"/>
          <w:color w:val="auto"/>
          <w:sz w:val="24"/>
          <w:szCs w:val="24"/>
          <w:highlight w:val="none"/>
          <w:lang w:eastAsia="zh-CN"/>
        </w:rPr>
        <w:t>。</w:t>
      </w:r>
      <w:r>
        <w:rPr>
          <w:rFonts w:hint="eastAsia" w:ascii="方正仿宋简体" w:hAnsi="方正仿宋简体" w:eastAsia="方正仿宋简体" w:cs="方正仿宋简体"/>
          <w:kern w:val="2"/>
          <w:sz w:val="24"/>
          <w:szCs w:val="24"/>
          <w:lang w:val="en-US" w:eastAsia="zh-CN" w:bidi="ar-SA"/>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服务要求</w:t>
      </w:r>
      <w:r>
        <w:rPr>
          <w:rFonts w:hint="eastAsia" w:asciiTheme="minorEastAsia" w:hAnsiTheme="minorEastAsia" w:eastAsiaTheme="minorEastAsia" w:cstheme="minorEastAsia"/>
          <w:color w:val="auto"/>
          <w:sz w:val="24"/>
          <w:szCs w:val="24"/>
          <w:highlight w:val="none"/>
        </w:rPr>
        <w:t>（实质性要求）</w:t>
      </w:r>
      <w:r>
        <w:rPr>
          <w:rFonts w:hint="eastAsia" w:asciiTheme="minorEastAsia" w:hAnsiTheme="minorEastAsia" w:eastAsiaTheme="minorEastAsia" w:cstheme="minorEastAsia"/>
          <w:kern w:val="2"/>
          <w:sz w:val="24"/>
          <w:szCs w:val="24"/>
          <w:lang w:val="en-US" w:eastAsia="zh-CN" w:bidi="ar-SA"/>
        </w:rPr>
        <w:t xml:space="preserve"> </w:t>
      </w:r>
    </w:p>
    <w:p w14:paraId="38BA5F02">
      <w:pPr>
        <w:keepNext w:val="0"/>
        <w:keepLines w:val="0"/>
        <w:widowControl/>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活动主题：拟开展“</w:t>
      </w:r>
      <w:r>
        <w:rPr>
          <w:rFonts w:hint="eastAsia" w:ascii="宋体" w:hAnsi="宋体" w:eastAsia="宋体" w:cs="宋体"/>
          <w:i w:val="0"/>
          <w:iCs w:val="0"/>
          <w:caps w:val="0"/>
          <w:color w:val="auto"/>
          <w:spacing w:val="0"/>
          <w:kern w:val="0"/>
          <w:sz w:val="24"/>
          <w:szCs w:val="24"/>
          <w:shd w:val="clear" w:color="auto" w:fill="auto"/>
          <w:vertAlign w:val="baseline"/>
          <w:lang w:bidi="ar"/>
        </w:rPr>
        <w:t>新院区·新征程·心护理·馨服务</w:t>
      </w:r>
      <w:r>
        <w:rPr>
          <w:rFonts w:hint="eastAsia" w:ascii="宋体" w:hAnsi="宋体" w:eastAsia="宋体" w:cs="宋体"/>
          <w:b w:val="0"/>
          <w:bCs w:val="0"/>
          <w:kern w:val="0"/>
          <w:sz w:val="24"/>
          <w:szCs w:val="24"/>
          <w:lang w:val="en-US" w:eastAsia="zh-CN" w:bidi="ar"/>
        </w:rPr>
        <w:t>” —— 成华区人民医院2026工会512护士节活动</w:t>
      </w:r>
    </w:p>
    <w:p w14:paraId="1D3063F0">
      <w:pPr>
        <w:keepNext w:val="0"/>
        <w:keepLines w:val="0"/>
        <w:widowControl/>
        <w:suppressLineNumbers w:val="0"/>
        <w:autoSpaceDE w:val="0"/>
        <w:autoSpaceDN/>
        <w:spacing w:before="0" w:beforeAutospacing="0" w:after="0" w:afterAutospacing="0" w:line="360" w:lineRule="auto"/>
        <w:ind w:left="0" w:right="0" w:firstLine="0" w:firstLineChars="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活动核心：</w:t>
      </w:r>
      <w:r>
        <w:rPr>
          <w:rFonts w:hint="eastAsia" w:ascii="宋体" w:hAnsi="宋体" w:eastAsia="宋体" w:cs="宋体"/>
          <w:i w:val="0"/>
          <w:iCs w:val="0"/>
          <w:caps w:val="0"/>
          <w:spacing w:val="0"/>
          <w:kern w:val="0"/>
          <w:sz w:val="24"/>
          <w:szCs w:val="24"/>
          <w:shd w:val="clear" w:color="auto" w:fill="auto"/>
          <w:vertAlign w:val="baseline"/>
          <w:lang w:bidi="ar"/>
        </w:rPr>
        <w:t>聚焦优质护理服务落地与人文护理建设，增强护理团队凝聚力、向心力和职业荣誉感</w:t>
      </w:r>
      <w:r>
        <w:rPr>
          <w:rFonts w:hint="eastAsia" w:ascii="宋体" w:hAnsi="宋体" w:eastAsia="宋体" w:cs="宋体"/>
          <w:b w:val="0"/>
          <w:bCs w:val="0"/>
          <w:kern w:val="0"/>
          <w:sz w:val="24"/>
          <w:szCs w:val="24"/>
          <w:lang w:val="en-US" w:eastAsia="zh-CN" w:bidi="ar"/>
        </w:rPr>
        <w:t>，缓解医护人员日常工作压力，需现场进行3项解压小活动，并对优质护理服务先进科室、优秀护士长、服务明星护士进行表彰，</w:t>
      </w:r>
      <w:r>
        <w:rPr>
          <w:rFonts w:hint="eastAsia" w:ascii="宋体" w:hAnsi="宋体" w:eastAsia="宋体" w:cs="宋体"/>
          <w:i w:val="0"/>
          <w:iCs w:val="0"/>
          <w:caps w:val="0"/>
          <w:spacing w:val="0"/>
          <w:kern w:val="0"/>
          <w:sz w:val="24"/>
          <w:szCs w:val="24"/>
          <w:shd w:val="clear" w:color="auto" w:fill="auto"/>
          <w:vertAlign w:val="baseline"/>
          <w:lang w:bidi="ar"/>
        </w:rPr>
        <w:t>充分展现新院区护理队伍的新形象、新风貌。</w:t>
      </w:r>
    </w:p>
    <w:p w14:paraId="3D5418A4">
      <w:pPr>
        <w:pStyle w:val="9"/>
        <w:keepNext w:val="0"/>
        <w:keepLines w:val="0"/>
        <w:numPr>
          <w:ilvl w:val="0"/>
          <w:numId w:val="0"/>
        </w:numPr>
        <w:suppressLineNumbers w:val="0"/>
        <w:spacing w:before="0" w:beforeAutospacing="0" w:afterAutospacing="0" w:line="360" w:lineRule="auto"/>
        <w:ind w:left="0" w:right="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活动细则：供应商需提供环境氛围布置、现场3项解压小活动方案（包括全院共240份多肉小盆栽现场种植）；活动全程需摄影摄像，后期剪辑成护士节专属纪念短片，具体清单如下：</w:t>
      </w:r>
    </w:p>
    <w:tbl>
      <w:tblPr>
        <w:tblStyle w:val="20"/>
        <w:tblW w:w="6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7"/>
        <w:gridCol w:w="2135"/>
        <w:gridCol w:w="848"/>
        <w:gridCol w:w="848"/>
        <w:gridCol w:w="885"/>
        <w:gridCol w:w="859"/>
      </w:tblGrid>
      <w:tr w14:paraId="6D55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7086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费用类别</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035F4B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费用名称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D61C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0B23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5EC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6C40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4B5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AC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制作物料</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4071A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多肉小盆栽</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277E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9BEF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885" w:type="dxa"/>
            <w:vMerge w:val="restart"/>
            <w:tcBorders>
              <w:top w:val="single" w:color="000000" w:sz="4" w:space="0"/>
              <w:left w:val="single" w:color="000000" w:sz="4" w:space="0"/>
              <w:right w:val="single" w:color="000000" w:sz="4" w:space="0"/>
            </w:tcBorders>
            <w:noWrap w:val="0"/>
            <w:vAlign w:val="center"/>
          </w:tcPr>
          <w:p w14:paraId="38A2B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FEE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538A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F44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3AEE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拱形门头设计 </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8316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B05A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4D79F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3D1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A69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A63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3D588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创意合影框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BFE6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8F22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vMerge w:val="continue"/>
            <w:tcBorders>
              <w:left w:val="single" w:color="000000" w:sz="4" w:space="0"/>
              <w:right w:val="single" w:color="000000" w:sz="4" w:space="0"/>
            </w:tcBorders>
            <w:noWrap w:val="0"/>
            <w:vAlign w:val="center"/>
          </w:tcPr>
          <w:p w14:paraId="5218E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AA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17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E2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5C308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项目指示展架</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A672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F49F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vMerge w:val="continue"/>
            <w:tcBorders>
              <w:left w:val="single" w:color="000000" w:sz="4" w:space="0"/>
              <w:right w:val="single" w:color="000000" w:sz="4" w:space="0"/>
            </w:tcBorders>
            <w:noWrap w:val="0"/>
            <w:vAlign w:val="center"/>
          </w:tcPr>
          <w:p w14:paraId="1386D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DA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471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F8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氛围营造及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装饰物料</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3ABF5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kt板拍照手卡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5821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58C5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56F6C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A4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08EF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125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352C4D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护士节装饰品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237B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4E35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38657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7FE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76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7D2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40F6E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护士节盒子堆头</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7A56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9B2C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56DAB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42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1C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0B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874CB"/>
                <w:sz w:val="22"/>
                <w:szCs w:val="22"/>
                <w:u w:val="none"/>
              </w:rPr>
            </w:pPr>
            <w:r>
              <w:rPr>
                <w:rFonts w:hint="eastAsia" w:ascii="宋体" w:hAnsi="宋体" w:eastAsia="宋体" w:cs="宋体"/>
                <w:i w:val="0"/>
                <w:iCs w:val="0"/>
                <w:color w:val="4874CB"/>
                <w:kern w:val="0"/>
                <w:sz w:val="22"/>
                <w:szCs w:val="22"/>
                <w:u w:val="none"/>
                <w:lang w:val="en-US" w:eastAsia="zh-CN" w:bidi="ar"/>
              </w:rPr>
              <w:t>搭建类</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20BC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874CB"/>
                <w:sz w:val="22"/>
                <w:szCs w:val="22"/>
                <w:u w:val="none"/>
              </w:rPr>
            </w:pPr>
            <w:r>
              <w:rPr>
                <w:rFonts w:hint="eastAsia" w:ascii="宋体" w:hAnsi="宋体" w:eastAsia="宋体" w:cs="宋体"/>
                <w:i w:val="0"/>
                <w:iCs w:val="0"/>
                <w:color w:val="4874CB"/>
                <w:kern w:val="0"/>
                <w:sz w:val="22"/>
                <w:szCs w:val="22"/>
                <w:u w:val="none"/>
                <w:lang w:val="en-US" w:eastAsia="zh-CN" w:bidi="ar"/>
              </w:rPr>
              <w:t xml:space="preserve">主背景桁架 </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6BBF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874CB"/>
                <w:sz w:val="22"/>
                <w:szCs w:val="22"/>
                <w:u w:val="none"/>
              </w:rPr>
            </w:pPr>
            <w:r>
              <w:rPr>
                <w:rFonts w:hint="eastAsia" w:ascii="宋体" w:hAnsi="宋体" w:eastAsia="宋体" w:cs="宋体"/>
                <w:i w:val="0"/>
                <w:iCs w:val="0"/>
                <w:color w:val="4874CB"/>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FA40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874CB"/>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3F6A7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874CB"/>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43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5E97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FC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B599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C0B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6108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85" w:type="dxa"/>
            <w:vMerge w:val="continue"/>
            <w:tcBorders>
              <w:left w:val="single" w:color="000000" w:sz="4" w:space="0"/>
              <w:right w:val="single" w:color="000000" w:sz="4" w:space="0"/>
            </w:tcBorders>
            <w:noWrap w:val="0"/>
            <w:vAlign w:val="center"/>
          </w:tcPr>
          <w:p w14:paraId="4412F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4A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7D23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CF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605BF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活动执行</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AE020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53485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14BD3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B9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D3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AB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摄影摄像</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389D8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摄影师+</w:t>
            </w:r>
            <w:r>
              <w:rPr>
                <w:rFonts w:hint="eastAsia" w:ascii="宋体" w:hAnsi="宋体" w:eastAsia="宋体" w:cs="宋体"/>
                <w:i w:val="0"/>
                <w:iCs w:val="0"/>
                <w:color w:val="4874CB"/>
                <w:kern w:val="0"/>
                <w:sz w:val="22"/>
                <w:szCs w:val="22"/>
                <w:u w:val="none"/>
                <w:lang w:val="en-US" w:eastAsia="zh-CN" w:bidi="ar"/>
              </w:rPr>
              <w:t>照片直播</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71AA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3CCF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85" w:type="dxa"/>
            <w:vMerge w:val="continue"/>
            <w:tcBorders>
              <w:left w:val="single" w:color="000000" w:sz="4" w:space="0"/>
              <w:right w:val="single" w:color="000000" w:sz="4" w:space="0"/>
            </w:tcBorders>
            <w:noWrap w:val="0"/>
            <w:vAlign w:val="center"/>
          </w:tcPr>
          <w:p w14:paraId="45C0B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AD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3ACA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72C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07E06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摄像师</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9C3D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CCD6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85" w:type="dxa"/>
            <w:vMerge w:val="continue"/>
            <w:tcBorders>
              <w:left w:val="single" w:color="000000" w:sz="4" w:space="0"/>
              <w:right w:val="single" w:color="000000" w:sz="4" w:space="0"/>
            </w:tcBorders>
            <w:noWrap w:val="0"/>
            <w:vAlign w:val="center"/>
          </w:tcPr>
          <w:p w14:paraId="6B597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1B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97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98A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442DC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剪辑1分30秒视频+3分钟花絮</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2794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FA56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2D74F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5F8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6F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7E97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7B2BF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运费（人员车费及物料运输）</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EB7C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CD96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w:t>
            </w:r>
          </w:p>
        </w:tc>
        <w:tc>
          <w:tcPr>
            <w:tcW w:w="885" w:type="dxa"/>
            <w:vMerge w:val="continue"/>
            <w:tcBorders>
              <w:left w:val="single" w:color="000000" w:sz="4" w:space="0"/>
              <w:right w:val="single" w:color="000000" w:sz="4" w:space="0"/>
            </w:tcBorders>
            <w:noWrap w:val="0"/>
            <w:vAlign w:val="center"/>
          </w:tcPr>
          <w:p w14:paraId="60854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4599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740F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6C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纪念品及表彰礼品</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49414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现场解压小活动纪念品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229A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A9C5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885" w:type="dxa"/>
            <w:vMerge w:val="continue"/>
            <w:tcBorders>
              <w:left w:val="single" w:color="000000" w:sz="4" w:space="0"/>
              <w:right w:val="single" w:color="000000" w:sz="4" w:space="0"/>
            </w:tcBorders>
            <w:noWrap w:val="0"/>
            <w:vAlign w:val="center"/>
          </w:tcPr>
          <w:p w14:paraId="5C08C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AA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43B4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A1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047B8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优质护理服务先进科室（20人左右，人均一份）</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CEE5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C8FC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right w:val="single" w:color="000000" w:sz="4" w:space="0"/>
            </w:tcBorders>
            <w:noWrap w:val="0"/>
            <w:vAlign w:val="center"/>
          </w:tcPr>
          <w:p w14:paraId="4EFBA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5A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99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D99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6C49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优秀护士长</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0920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1157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885" w:type="dxa"/>
            <w:vMerge w:val="continue"/>
            <w:tcBorders>
              <w:left w:val="single" w:color="000000" w:sz="4" w:space="0"/>
              <w:right w:val="single" w:color="000000" w:sz="4" w:space="0"/>
            </w:tcBorders>
            <w:noWrap w:val="0"/>
            <w:vAlign w:val="center"/>
          </w:tcPr>
          <w:p w14:paraId="50D64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DD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19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26C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4C6DE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服务明星护士</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19C4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37E1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885" w:type="dxa"/>
            <w:vMerge w:val="continue"/>
            <w:tcBorders>
              <w:left w:val="single" w:color="000000" w:sz="4" w:space="0"/>
              <w:right w:val="single" w:color="000000" w:sz="4" w:space="0"/>
            </w:tcBorders>
            <w:noWrap w:val="0"/>
            <w:vAlign w:val="center"/>
          </w:tcPr>
          <w:p w14:paraId="25A47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31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84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D74D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休息区</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0C5B8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点心、水果、茶水等（需提供点心、水果、茶水图片及名称，≥60人份）</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2B15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0370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5" w:type="dxa"/>
            <w:vMerge w:val="continue"/>
            <w:tcBorders>
              <w:left w:val="single" w:color="000000" w:sz="4" w:space="0"/>
              <w:bottom w:val="single" w:color="000000" w:sz="4" w:space="0"/>
              <w:right w:val="single" w:color="000000" w:sz="4" w:space="0"/>
            </w:tcBorders>
            <w:noWrap w:val="0"/>
            <w:vAlign w:val="center"/>
          </w:tcPr>
          <w:p w14:paraId="31509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91C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bl>
    <w:p w14:paraId="00F6D865">
      <w:pPr>
        <w:pStyle w:val="9"/>
        <w:keepNext w:val="0"/>
        <w:keepLines w:val="0"/>
        <w:pageBreakBefore w:val="0"/>
        <w:widowControl w:val="0"/>
        <w:kinsoku/>
        <w:wordWrap/>
        <w:overflowPunct/>
        <w:topLinePunct w:val="0"/>
        <w:autoSpaceDE/>
        <w:autoSpaceDN/>
        <w:bidi w:val="0"/>
        <w:adjustRightInd/>
        <w:snapToGrid/>
        <w:spacing w:after="0"/>
        <w:ind w:firstLine="400" w:firstLineChars="200"/>
        <w:textAlignment w:val="auto"/>
        <w:rPr>
          <w:rFonts w:hint="default" w:ascii="宋体" w:hAnsi="宋体" w:eastAsia="宋体" w:cs="宋体"/>
          <w:color w:val="auto"/>
          <w:sz w:val="20"/>
          <w:szCs w:val="20"/>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1E1A7C43"/>
    <w:multiLevelType w:val="singleLevel"/>
    <w:tmpl w:val="1E1A7C43"/>
    <w:lvl w:ilvl="0" w:tentative="0">
      <w:start w:val="1"/>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8A77B1"/>
    <w:rsid w:val="04AB70F7"/>
    <w:rsid w:val="051754CD"/>
    <w:rsid w:val="05542851"/>
    <w:rsid w:val="05B60523"/>
    <w:rsid w:val="06B8693D"/>
    <w:rsid w:val="06C81401"/>
    <w:rsid w:val="06D36770"/>
    <w:rsid w:val="0711124A"/>
    <w:rsid w:val="075E7270"/>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AE0566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9000741"/>
    <w:rsid w:val="39365B0D"/>
    <w:rsid w:val="39A808F8"/>
    <w:rsid w:val="3A2A4235"/>
    <w:rsid w:val="3ACC18ED"/>
    <w:rsid w:val="3BA158C9"/>
    <w:rsid w:val="3BA92137"/>
    <w:rsid w:val="3D2B20B4"/>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CC0DDD"/>
    <w:rsid w:val="42FE1F85"/>
    <w:rsid w:val="4319774A"/>
    <w:rsid w:val="448422CE"/>
    <w:rsid w:val="44DB08FC"/>
    <w:rsid w:val="455E1D85"/>
    <w:rsid w:val="45B90EC9"/>
    <w:rsid w:val="46812E6C"/>
    <w:rsid w:val="46970CD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D0493D"/>
    <w:rsid w:val="529A362A"/>
    <w:rsid w:val="5343527B"/>
    <w:rsid w:val="536129AF"/>
    <w:rsid w:val="53832F76"/>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A31D69"/>
    <w:rsid w:val="62F9390F"/>
    <w:rsid w:val="630264F7"/>
    <w:rsid w:val="638142BE"/>
    <w:rsid w:val="63B46602"/>
    <w:rsid w:val="63DA3979"/>
    <w:rsid w:val="64C27A05"/>
    <w:rsid w:val="655C7569"/>
    <w:rsid w:val="65754FED"/>
    <w:rsid w:val="661C3DCF"/>
    <w:rsid w:val="66520535"/>
    <w:rsid w:val="6679113E"/>
    <w:rsid w:val="66A43168"/>
    <w:rsid w:val="66FC3480"/>
    <w:rsid w:val="67412A0B"/>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45A256D"/>
    <w:rsid w:val="74EB625C"/>
    <w:rsid w:val="75AF6C03"/>
    <w:rsid w:val="76786537"/>
    <w:rsid w:val="76FC64FF"/>
    <w:rsid w:val="77194C05"/>
    <w:rsid w:val="77582795"/>
    <w:rsid w:val="781972FB"/>
    <w:rsid w:val="791A4728"/>
    <w:rsid w:val="79444798"/>
    <w:rsid w:val="7A2E0421"/>
    <w:rsid w:val="7AC44802"/>
    <w:rsid w:val="7B76161A"/>
    <w:rsid w:val="7B9F4830"/>
    <w:rsid w:val="7BB560C5"/>
    <w:rsid w:val="7BC63A93"/>
    <w:rsid w:val="7CB7326C"/>
    <w:rsid w:val="7D0E3BC5"/>
    <w:rsid w:val="7DB65260"/>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0"/>
    <w:semiHidden/>
    <w:unhideWhenUsed/>
    <w:qFormat/>
    <w:uiPriority w:val="99"/>
    <w:rPr>
      <w:rFonts w:ascii="宋体" w:eastAsia="宋体"/>
      <w:sz w:val="18"/>
      <w:szCs w:val="18"/>
    </w:rPr>
  </w:style>
  <w:style w:type="paragraph" w:styleId="8">
    <w:name w:val="annotation text"/>
    <w:basedOn w:val="1"/>
    <w:link w:val="33"/>
    <w:semiHidden/>
    <w:unhideWhenUsed/>
    <w:qFormat/>
    <w:uiPriority w:val="99"/>
    <w:pPr>
      <w:jc w:val="left"/>
    </w:pPr>
  </w:style>
  <w:style w:type="paragraph" w:styleId="9">
    <w:name w:val="Body Text"/>
    <w:basedOn w:val="1"/>
    <w:next w:val="1"/>
    <w:link w:val="44"/>
    <w:semiHidden/>
    <w:unhideWhenUsed/>
    <w:qFormat/>
    <w:uiPriority w:val="99"/>
    <w:pPr>
      <w:spacing w:after="120"/>
    </w:pPr>
  </w:style>
  <w:style w:type="paragraph" w:styleId="10">
    <w:name w:val="Body Text Indent"/>
    <w:basedOn w:val="1"/>
    <w:link w:val="43"/>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4"/>
    <w:qFormat/>
    <w:uiPriority w:val="99"/>
    <w:pPr>
      <w:autoSpaceDE w:val="0"/>
      <w:autoSpaceDN w:val="0"/>
      <w:adjustRightInd w:val="0"/>
    </w:pPr>
    <w:rPr>
      <w:rFonts w:hint="eastAsia" w:hAnsi="Tms Rmn"/>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35"/>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paragraph" w:styleId="31">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2">
    <w:name w:val="标题 1 字符"/>
    <w:basedOn w:val="22"/>
    <w:link w:val="2"/>
    <w:qFormat/>
    <w:uiPriority w:val="9"/>
    <w:rPr>
      <w:rFonts w:asciiTheme="minorHAnsi" w:hAnsiTheme="minorHAnsi" w:eastAsiaTheme="minorEastAsia" w:cstheme="minorBidi"/>
      <w:b/>
      <w:bCs/>
      <w:kern w:val="44"/>
      <w:sz w:val="44"/>
      <w:szCs w:val="44"/>
    </w:rPr>
  </w:style>
  <w:style w:type="character" w:customStyle="1" w:styleId="33">
    <w:name w:val="批注文字 字符"/>
    <w:basedOn w:val="22"/>
    <w:link w:val="8"/>
    <w:semiHidden/>
    <w:qFormat/>
    <w:uiPriority w:val="99"/>
  </w:style>
  <w:style w:type="character" w:customStyle="1" w:styleId="34">
    <w:name w:val="纯文本 字符"/>
    <w:basedOn w:val="22"/>
    <w:link w:val="11"/>
    <w:qFormat/>
    <w:uiPriority w:val="99"/>
    <w:rPr>
      <w:rFonts w:hAnsi="Tms Rmn"/>
      <w:kern w:val="2"/>
      <w:sz w:val="21"/>
      <w:szCs w:val="22"/>
    </w:rPr>
  </w:style>
  <w:style w:type="character" w:customStyle="1" w:styleId="35">
    <w:name w:val="批注框文本 字符"/>
    <w:basedOn w:val="22"/>
    <w:link w:val="13"/>
    <w:semiHidden/>
    <w:qFormat/>
    <w:uiPriority w:val="99"/>
    <w:rPr>
      <w:sz w:val="18"/>
      <w:szCs w:val="18"/>
    </w:rPr>
  </w:style>
  <w:style w:type="character" w:customStyle="1" w:styleId="36">
    <w:name w:val="页脚 字符"/>
    <w:basedOn w:val="22"/>
    <w:link w:val="14"/>
    <w:qFormat/>
    <w:uiPriority w:val="99"/>
    <w:rPr>
      <w:sz w:val="18"/>
      <w:szCs w:val="18"/>
    </w:rPr>
  </w:style>
  <w:style w:type="character" w:customStyle="1" w:styleId="37">
    <w:name w:val="页眉 字符"/>
    <w:basedOn w:val="22"/>
    <w:link w:val="15"/>
    <w:qFormat/>
    <w:uiPriority w:val="99"/>
    <w:rPr>
      <w:sz w:val="18"/>
      <w:szCs w:val="18"/>
    </w:rPr>
  </w:style>
  <w:style w:type="character" w:customStyle="1" w:styleId="38">
    <w:name w:val="批注主题 字符"/>
    <w:basedOn w:val="33"/>
    <w:link w:val="19"/>
    <w:semiHidden/>
    <w:qFormat/>
    <w:uiPriority w:val="99"/>
    <w:rPr>
      <w:b/>
      <w:bCs/>
    </w:rPr>
  </w:style>
  <w:style w:type="paragraph" w:styleId="39">
    <w:name w:val="List Paragraph"/>
    <w:basedOn w:val="1"/>
    <w:qFormat/>
    <w:uiPriority w:val="34"/>
    <w:pPr>
      <w:ind w:firstLine="420" w:firstLineChars="200"/>
    </w:pPr>
  </w:style>
  <w:style w:type="character" w:customStyle="1" w:styleId="40">
    <w:name w:val="文档结构图 字符"/>
    <w:basedOn w:val="22"/>
    <w:link w:val="7"/>
    <w:semiHidden/>
    <w:qFormat/>
    <w:uiPriority w:val="99"/>
    <w:rPr>
      <w:rFonts w:ascii="宋体" w:eastAsia="宋体"/>
      <w:kern w:val="2"/>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字符"/>
    <w:basedOn w:val="22"/>
    <w:link w:val="3"/>
    <w:qFormat/>
    <w:uiPriority w:val="0"/>
    <w:rPr>
      <w:rFonts w:hAnsi="宋体" w:cs="Arial"/>
      <w:b/>
      <w:bCs/>
      <w:iCs/>
      <w:kern w:val="2"/>
      <w:sz w:val="28"/>
      <w:szCs w:val="28"/>
    </w:rPr>
  </w:style>
  <w:style w:type="character" w:customStyle="1" w:styleId="43">
    <w:name w:val="正文文本缩进 字符"/>
    <w:basedOn w:val="22"/>
    <w:link w:val="10"/>
    <w:qFormat/>
    <w:uiPriority w:val="0"/>
    <w:rPr>
      <w:kern w:val="2"/>
      <w:sz w:val="30"/>
      <w:szCs w:val="24"/>
    </w:rPr>
  </w:style>
  <w:style w:type="character" w:customStyle="1" w:styleId="44">
    <w:name w:val="正文文本 字符"/>
    <w:basedOn w:val="22"/>
    <w:link w:val="9"/>
    <w:semiHidden/>
    <w:qFormat/>
    <w:uiPriority w:val="99"/>
    <w:rPr>
      <w:rFonts w:asciiTheme="minorHAnsi" w:hAnsiTheme="minorHAnsi" w:eastAsiaTheme="minorEastAsia" w:cstheme="minorBidi"/>
      <w:kern w:val="2"/>
      <w:sz w:val="21"/>
      <w:szCs w:val="22"/>
    </w:rPr>
  </w:style>
  <w:style w:type="character" w:customStyle="1" w:styleId="45">
    <w:name w:val="标题 3 字符"/>
    <w:basedOn w:val="22"/>
    <w:link w:val="4"/>
    <w:qFormat/>
    <w:uiPriority w:val="9"/>
    <w:rPr>
      <w:rFonts w:asciiTheme="minorHAnsi" w:hAnsiTheme="minorHAnsi" w:eastAsiaTheme="minorEastAsia" w:cstheme="minorBidi"/>
      <w:b/>
      <w:bCs/>
      <w:kern w:val="2"/>
      <w:sz w:val="32"/>
      <w:szCs w:val="32"/>
    </w:rPr>
  </w:style>
  <w:style w:type="character" w:customStyle="1" w:styleId="46">
    <w:name w:val="标题 5 字符"/>
    <w:basedOn w:val="22"/>
    <w:link w:val="6"/>
    <w:semiHidden/>
    <w:qFormat/>
    <w:uiPriority w:val="9"/>
    <w:rPr>
      <w:rFonts w:asciiTheme="minorHAnsi" w:hAnsiTheme="minorHAnsi" w:eastAsiaTheme="minorEastAsia" w:cstheme="minorBidi"/>
      <w:b/>
      <w:bCs/>
      <w:kern w:val="2"/>
      <w:sz w:val="28"/>
      <w:szCs w:val="28"/>
    </w:rPr>
  </w:style>
  <w:style w:type="character" w:customStyle="1" w:styleId="47">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字符"/>
    <w:basedOn w:val="22"/>
    <w:link w:val="18"/>
    <w:qFormat/>
    <w:uiPriority w:val="10"/>
    <w:rPr>
      <w:rFonts w:asciiTheme="majorHAnsi" w:hAnsiTheme="majorHAnsi" w:cstheme="majorBidi"/>
      <w:b/>
      <w:bCs/>
      <w:kern w:val="2"/>
      <w:sz w:val="32"/>
      <w:szCs w:val="32"/>
    </w:rPr>
  </w:style>
  <w:style w:type="character" w:customStyle="1" w:styleId="50">
    <w:name w:val="标题 4 字符"/>
    <w:basedOn w:val="22"/>
    <w:link w:val="5"/>
    <w:qFormat/>
    <w:uiPriority w:val="9"/>
    <w:rPr>
      <w:rFonts w:asciiTheme="majorHAnsi" w:hAnsiTheme="majorHAnsi" w:eastAsiaTheme="majorEastAsia" w:cstheme="majorBidi"/>
      <w:b/>
      <w:bCs/>
      <w:kern w:val="2"/>
      <w:sz w:val="28"/>
      <w:szCs w:val="28"/>
    </w:rPr>
  </w:style>
  <w:style w:type="character" w:customStyle="1" w:styleId="51">
    <w:name w:val="font71"/>
    <w:basedOn w:val="22"/>
    <w:qFormat/>
    <w:uiPriority w:val="0"/>
    <w:rPr>
      <w:rFonts w:hint="eastAsia" w:ascii="宋体" w:hAnsi="宋体" w:eastAsia="宋体" w:cs="宋体"/>
      <w:color w:val="000000"/>
      <w:sz w:val="20"/>
      <w:szCs w:val="20"/>
      <w:u w:val="none"/>
    </w:rPr>
  </w:style>
  <w:style w:type="character" w:customStyle="1" w:styleId="52">
    <w:name w:val="font101"/>
    <w:basedOn w:val="22"/>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4">
    <w:name w:val="GW-正文"/>
    <w:basedOn w:val="1"/>
    <w:qFormat/>
    <w:uiPriority w:val="0"/>
    <w:pPr>
      <w:spacing w:line="360" w:lineRule="auto"/>
      <w:ind w:firstLine="200" w:firstLineChars="200"/>
    </w:pPr>
    <w:rPr>
      <w:rFonts w:eastAsia="仿宋_GB2312"/>
      <w:sz w:val="24"/>
    </w:rPr>
  </w:style>
  <w:style w:type="character" w:customStyle="1" w:styleId="55">
    <w:name w:val="layui-laypage-curr"/>
    <w:basedOn w:val="22"/>
    <w:qFormat/>
    <w:uiPriority w:val="0"/>
  </w:style>
  <w:style w:type="character" w:customStyle="1" w:styleId="56">
    <w:name w:val="font11"/>
    <w:basedOn w:val="22"/>
    <w:qFormat/>
    <w:uiPriority w:val="0"/>
    <w:rPr>
      <w:rFonts w:hint="eastAsia" w:ascii="宋体" w:hAnsi="宋体" w:eastAsia="宋体" w:cs="宋体"/>
      <w:color w:val="000000"/>
      <w:sz w:val="20"/>
      <w:szCs w:val="20"/>
      <w:u w:val="none"/>
    </w:rPr>
  </w:style>
  <w:style w:type="character" w:customStyle="1" w:styleId="57">
    <w:name w:val="font01"/>
    <w:basedOn w:val="22"/>
    <w:qFormat/>
    <w:uiPriority w:val="0"/>
    <w:rPr>
      <w:rFonts w:hint="eastAsia" w:ascii="宋体" w:hAnsi="宋体" w:eastAsia="宋体" w:cs="宋体"/>
      <w:color w:val="000000"/>
      <w:sz w:val="24"/>
      <w:szCs w:val="24"/>
      <w:u w:val="none"/>
    </w:rPr>
  </w:style>
  <w:style w:type="character" w:customStyle="1" w:styleId="58">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9">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7414</Words>
  <Characters>7760</Characters>
  <Lines>52</Lines>
  <Paragraphs>14</Paragraphs>
  <TotalTime>101</TotalTime>
  <ScaleCrop>false</ScaleCrop>
  <LinksUpToDate>false</LinksUpToDate>
  <CharactersWithSpaces>8035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2026-01-13T01:13:00Z</cp:lastPrinted>
  <dcterms:modified xsi:type="dcterms:W3CDTF">2026-04-01T01:06:25Z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6D9D7F75727B458A9CDA99508097924D</vt:lpwstr>
  </property>
  <property fmtid="{D5CDD505-2E9C-101B-9397-08002B2CF9AE}" pid="4" name="KSOTemplateDocerSaveRecord">
    <vt:lpwstr>eyJoZGlkIjoiN2Q0ZTU3NjE0NGYyYjM2OWFlODU3NjQ3OGYwMGVlOGEiLCJ1c2VySWQiOiIxNjYzNTYyNDQ4In0=</vt:lpwstr>
  </property>
</Properties>
</file>